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0C3" w:rsidRPr="00FF08FE" w:rsidRDefault="005D70C3" w:rsidP="005D70C3">
      <w:pPr>
        <w:pStyle w:val="Nagwek3"/>
        <w:spacing w:line="240" w:lineRule="auto"/>
        <w:rPr>
          <w:rFonts w:ascii="Arial" w:hAnsi="Arial" w:cs="Arial"/>
          <w:color w:val="auto"/>
          <w:sz w:val="22"/>
          <w:szCs w:val="22"/>
        </w:rPr>
      </w:pPr>
      <w:r w:rsidRPr="00FF08FE">
        <w:rPr>
          <w:rFonts w:ascii="Arial" w:hAnsi="Arial" w:cs="Arial"/>
          <w:color w:val="auto"/>
          <w:szCs w:val="22"/>
        </w:rPr>
        <w:t xml:space="preserve">Przyłącze: </w:t>
      </w:r>
      <w:sdt>
        <w:sdtPr>
          <w:rPr>
            <w:rFonts w:ascii="Arial" w:hAnsi="Arial" w:cs="Arial"/>
            <w:color w:val="auto"/>
            <w:szCs w:val="22"/>
          </w:rPr>
          <w:alias w:val="Wpisz numer przyłącza"/>
          <w:tag w:val="Wpisz numer przyłącza"/>
          <w:id w:val="-469369398"/>
          <w:placeholder>
            <w:docPart w:val="C1B505CBF0934107A4ABE1B2F0F35A55"/>
          </w:placeholder>
          <w:showingPlcHdr/>
        </w:sdtPr>
        <w:sdtEndPr>
          <w:rPr>
            <w:sz w:val="22"/>
          </w:rPr>
        </w:sdtEndPr>
        <w:sdtContent>
          <w:bookmarkStart w:id="0" w:name="_GoBack"/>
          <w:r w:rsidRPr="00FF08FE">
            <w:rPr>
              <w:rStyle w:val="Tekstzastpczy"/>
              <w:rFonts w:ascii="Arial" w:hAnsi="Arial" w:cs="Arial"/>
              <w:color w:val="2E74B5" w:themeColor="accent1" w:themeShade="BF"/>
              <w:szCs w:val="22"/>
            </w:rPr>
            <w:t>Kliknij aby wprowadzić tekst</w:t>
          </w:r>
          <w:bookmarkEnd w:id="0"/>
        </w:sdtContent>
      </w:sdt>
    </w:p>
    <w:p w:rsidR="005D70C3" w:rsidRPr="00FF08FE" w:rsidRDefault="005D70C3" w:rsidP="005D70C3">
      <w:pPr>
        <w:pStyle w:val="Nagwek1"/>
        <w:spacing w:after="240" w:line="240" w:lineRule="auto"/>
        <w:jc w:val="center"/>
        <w:rPr>
          <w:rFonts w:ascii="Arial" w:hAnsi="Arial" w:cs="Arial"/>
          <w:szCs w:val="22"/>
        </w:rPr>
      </w:pPr>
      <w:r w:rsidRPr="00FF08FE">
        <w:rPr>
          <w:rFonts w:ascii="Arial" w:hAnsi="Arial" w:cs="Arial"/>
          <w:color w:val="auto"/>
          <w:szCs w:val="22"/>
        </w:rPr>
        <w:t xml:space="preserve">UMOWA nr </w:t>
      </w:r>
      <w:sdt>
        <w:sdtPr>
          <w:rPr>
            <w:rFonts w:ascii="Arial" w:hAnsi="Arial" w:cs="Arial"/>
            <w:color w:val="auto"/>
            <w:szCs w:val="22"/>
          </w:rPr>
          <w:alias w:val="Wpisz numer umowy"/>
          <w:tag w:val="Wpisz numer umowy"/>
          <w:id w:val="1891755017"/>
          <w:placeholder>
            <w:docPart w:val="EEC8440A0093425C8CCF0FC384ADE12E"/>
          </w:placeholder>
        </w:sdtPr>
        <w:sdtEndPr/>
        <w:sdtContent>
          <w:r w:rsidRPr="00FF08FE">
            <w:rPr>
              <w:rStyle w:val="Tekstzastpczy"/>
              <w:rFonts w:ascii="Arial" w:hAnsi="Arial" w:cs="Arial"/>
              <w:color w:val="2E74B5" w:themeColor="accent1" w:themeShade="BF"/>
              <w:szCs w:val="22"/>
            </w:rPr>
            <w:t>Kliknij aby wprowadzić tekst</w:t>
          </w:r>
        </w:sdtContent>
      </w:sdt>
    </w:p>
    <w:p w:rsidR="005D70C3" w:rsidRPr="00FF08FE" w:rsidRDefault="0069622F" w:rsidP="00FF08FE">
      <w:pPr>
        <w:spacing w:after="0" w:line="360" w:lineRule="auto"/>
        <w:rPr>
          <w:rFonts w:ascii="Arial" w:hAnsi="Arial" w:cs="Arial"/>
          <w:color w:val="000000" w:themeColor="text1"/>
        </w:rPr>
      </w:pPr>
      <w:sdt>
        <w:sdtPr>
          <w:rPr>
            <w:rFonts w:ascii="Arial" w:hAnsi="Arial" w:cs="Arial"/>
            <w:color w:val="2E74B5" w:themeColor="accent1" w:themeShade="BF"/>
          </w:rPr>
          <w:id w:val="281232115"/>
          <w:placeholder>
            <w:docPart w:val="54A37F0DE6B34047A958312621555E3B"/>
          </w:placeholder>
          <w:date>
            <w:dateFormat w:val="dd.MM.yyyy"/>
            <w:lid w:val="pl-PL"/>
            <w:storeMappedDataAs w:val="dateTime"/>
            <w:calendar w:val="gregorian"/>
          </w:date>
        </w:sdtPr>
        <w:sdtEndPr/>
        <w:sdtContent>
          <w:r w:rsidR="005D70C3" w:rsidRPr="00FF08FE" w:rsidDel="003B1739">
            <w:rPr>
              <w:rFonts w:ascii="Arial" w:hAnsi="Arial" w:cs="Arial"/>
              <w:color w:val="2E74B5" w:themeColor="accent1" w:themeShade="BF"/>
            </w:rPr>
            <w:t>[data zawarcia umowy]</w:t>
          </w:r>
        </w:sdtContent>
      </w:sdt>
      <w:r w:rsidR="005D70C3" w:rsidRPr="00FF08FE">
        <w:rPr>
          <w:rFonts w:ascii="Arial" w:hAnsi="Arial" w:cs="Arial"/>
          <w:color w:val="000000" w:themeColor="text1"/>
          <w:vertAlign w:val="superscript"/>
        </w:rPr>
        <w:t xml:space="preserve"> </w:t>
      </w:r>
      <w:r w:rsidR="005D70C3" w:rsidRPr="00FF08FE">
        <w:rPr>
          <w:rFonts w:ascii="Arial" w:hAnsi="Arial" w:cs="Arial"/>
          <w:color w:val="000000" w:themeColor="text1"/>
        </w:rPr>
        <w:t>r. w Warszawie strony umowy:</w:t>
      </w:r>
    </w:p>
    <w:p w:rsidR="005D70C3" w:rsidRPr="00FF08FE" w:rsidRDefault="005D70C3" w:rsidP="00FF08FE">
      <w:pPr>
        <w:spacing w:line="360" w:lineRule="auto"/>
        <w:rPr>
          <w:rFonts w:ascii="Arial" w:hAnsi="Arial" w:cs="Arial"/>
          <w:color w:val="000000" w:themeColor="text1"/>
        </w:rPr>
      </w:pPr>
      <w:r w:rsidRPr="00FF08FE">
        <w:rPr>
          <w:rFonts w:ascii="Arial" w:hAnsi="Arial" w:cs="Arial"/>
          <w:b/>
          <w:color w:val="000000" w:themeColor="text1"/>
        </w:rPr>
        <w:t>Miejskie Przedsiębiorstwo Wodociągów i Kanalizacji w m. st. Warszawie Spółka Akcyjna</w:t>
      </w:r>
      <w:r w:rsidRPr="00FF08FE">
        <w:rPr>
          <w:rFonts w:ascii="Arial" w:hAnsi="Arial" w:cs="Arial"/>
          <w:color w:val="000000" w:themeColor="text1"/>
        </w:rPr>
        <w:t xml:space="preserve">, z siedzibą w Warszawie, 02-015 Warszawa, Pl. Starynkiewicza 5, wpisana </w:t>
      </w:r>
      <w:r w:rsidR="00FF08FE">
        <w:rPr>
          <w:rFonts w:ascii="Arial" w:hAnsi="Arial" w:cs="Arial"/>
          <w:color w:val="000000" w:themeColor="text1"/>
        </w:rPr>
        <w:br/>
      </w:r>
      <w:r w:rsidRPr="00FF08FE">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2D6286">
        <w:rPr>
          <w:rFonts w:ascii="Arial" w:hAnsi="Arial" w:cs="Arial"/>
          <w:color w:val="000000" w:themeColor="text1"/>
        </w:rPr>
        <w:t xml:space="preserve">2 823 080 100,00 </w:t>
      </w:r>
      <w:r w:rsidR="00C35DB9" w:rsidRPr="00C35DB9">
        <w:rPr>
          <w:rFonts w:ascii="Arial" w:hAnsi="Arial" w:cs="Arial"/>
          <w:color w:val="000000" w:themeColor="text1"/>
        </w:rPr>
        <w:t xml:space="preserve">zł </w:t>
      </w:r>
      <w:r w:rsidRPr="00FF08FE">
        <w:rPr>
          <w:rFonts w:ascii="Arial" w:hAnsi="Arial" w:cs="Arial"/>
          <w:color w:val="000000" w:themeColor="text1"/>
        </w:rPr>
        <w:t>(wpłacony w całości), którą reprezentują:</w:t>
      </w:r>
    </w:p>
    <w:sdt>
      <w:sdtPr>
        <w:rPr>
          <w:rFonts w:ascii="Arial" w:hAnsi="Arial" w:cs="Arial"/>
          <w:color w:val="000000" w:themeColor="text1"/>
        </w:rPr>
        <w:alias w:val="Wpisz Imię, Nazwisko oraz stanowisko osoby reprezentującej Spółkę"/>
        <w:tag w:val="Wpisz Imię, Nazwisko oraz stanowisko osoby reprezentującej Spółkę"/>
        <w:id w:val="1187723849"/>
        <w:placeholder>
          <w:docPart w:val="56E6266D54FE4E2ABEF14B88E5A1A939"/>
        </w:placeholder>
        <w:showingPlcHdr/>
      </w:sdtPr>
      <w:sdtEndPr/>
      <w:sdtContent>
        <w:p w:rsidR="005D70C3" w:rsidRPr="00FF08FE" w:rsidRDefault="005D70C3" w:rsidP="00FF08FE">
          <w:pPr>
            <w:spacing w:line="360" w:lineRule="auto"/>
            <w:rPr>
              <w:rFonts w:ascii="Arial" w:hAnsi="Arial" w:cs="Arial"/>
              <w:color w:val="2E74B5" w:themeColor="accent1" w:themeShade="BF"/>
            </w:rPr>
          </w:pPr>
          <w:r w:rsidRPr="00FF08FE">
            <w:rPr>
              <w:rStyle w:val="Tekstzastpczy"/>
              <w:rFonts w:ascii="Arial" w:hAnsi="Arial" w:cs="Arial"/>
              <w:color w:val="2E74B5" w:themeColor="accent1" w:themeShade="BF"/>
            </w:rPr>
            <w:t>Kliknij aby wprowadzić tekst</w:t>
          </w:r>
        </w:p>
      </w:sdtContent>
    </w:sdt>
    <w:p w:rsidR="005D70C3" w:rsidRPr="00FF08FE" w:rsidRDefault="0069622F" w:rsidP="00FF08FE">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9B5229217F8A42BA8260C347B0563B8D"/>
          </w:placeholder>
          <w:showingPlcHdr/>
        </w:sdtPr>
        <w:sdtEndPr/>
        <w:sdtContent>
          <w:r w:rsidR="005D70C3"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 dalej: </w:t>
      </w:r>
      <w:r w:rsidRPr="00FF08FE">
        <w:rPr>
          <w:rFonts w:ascii="Arial" w:hAnsi="Arial" w:cs="Arial"/>
          <w:b/>
          <w:color w:val="000000" w:themeColor="text1"/>
        </w:rPr>
        <w:t>dostawcą usług</w:t>
      </w:r>
      <w:r w:rsidRPr="00FF08FE">
        <w:rPr>
          <w:rFonts w:ascii="Arial" w:hAnsi="Arial" w:cs="Arial"/>
          <w:color w:val="000000" w:themeColor="text1"/>
        </w:rPr>
        <w:t>, i:</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Pan(i) </w:t>
      </w:r>
      <w:sdt>
        <w:sdtPr>
          <w:rPr>
            <w:rFonts w:ascii="Arial" w:hAnsi="Arial" w:cs="Arial"/>
            <w:color w:val="000000" w:themeColor="text1"/>
          </w:rPr>
          <w:alias w:val="Wpisz Imię i Nazwisko odbiorcy usług"/>
          <w:tag w:val="Wpisz Imię i Nazwisko odbiorcy usług"/>
          <w:id w:val="-2073578188"/>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zamieszkały(a) </w:t>
      </w:r>
      <w:sdt>
        <w:sdtPr>
          <w:rPr>
            <w:rFonts w:ascii="Arial" w:hAnsi="Arial" w:cs="Arial"/>
            <w:color w:val="000000" w:themeColor="text1"/>
          </w:rPr>
          <w:alias w:val="Wpisz adres zamieszkania odbiorcy usług"/>
          <w:tag w:val="Wpisz adres zamieszkania odbiorcy usług"/>
          <w:id w:val="-350422889"/>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którą(ego) (ych) reprezentują (na podstawie pełnomocnictwa, decyzji,</w:t>
      </w:r>
      <w:r w:rsidRPr="00FF08FE">
        <w:rPr>
          <w:rFonts w:ascii="Arial" w:hAnsi="Arial" w:cs="Arial"/>
          <w:color w:val="000000" w:themeColor="text1"/>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FDD100B0485647FDAD124BA35B269DB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851D4E6F7D2D4FE5BA79E1EEF51D02E8"/>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2145390275"/>
          <w:placeholder>
            <w:docPart w:val="9B335F3593694DFEBBC1C0B2475A6074"/>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225F707862B849DA8CF4DDB4061EF09D"/>
          </w:placeholder>
          <w:showingPlcHd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zwana(y)(i) dalej </w:t>
      </w:r>
      <w:r w:rsidRPr="00FF08FE">
        <w:rPr>
          <w:rFonts w:ascii="Arial" w:hAnsi="Arial" w:cs="Arial"/>
          <w:b/>
          <w:color w:val="000000" w:themeColor="text1"/>
        </w:rPr>
        <w:t>odbiorcą usług</w:t>
      </w:r>
      <w:r w:rsidRPr="00FF08FE">
        <w:rPr>
          <w:rFonts w:ascii="Arial" w:hAnsi="Arial" w:cs="Arial"/>
          <w:color w:val="000000" w:themeColor="text1"/>
        </w:rPr>
        <w:t xml:space="preserve">, zawierają umowę, zwaną dalej </w:t>
      </w:r>
      <w:r w:rsidRPr="00FF08FE">
        <w:rPr>
          <w:rFonts w:ascii="Arial" w:hAnsi="Arial" w:cs="Arial"/>
          <w:b/>
          <w:color w:val="000000" w:themeColor="text1"/>
        </w:rPr>
        <w:t xml:space="preserve">„umową” </w:t>
      </w:r>
      <w:r w:rsidRPr="00FF08FE">
        <w:rPr>
          <w:rFonts w:ascii="Arial" w:hAnsi="Arial" w:cs="Arial"/>
          <w:color w:val="000000" w:themeColor="text1"/>
        </w:rPr>
        <w:t>następującej treści:</w:t>
      </w:r>
    </w:p>
    <w:p w:rsidR="005D70C3" w:rsidRPr="00FF08FE" w:rsidRDefault="005D70C3" w:rsidP="00FF08FE">
      <w:pPr>
        <w:pStyle w:val="Nagwek2"/>
      </w:pPr>
      <w:r w:rsidRPr="00FF08FE">
        <w:t>§ 1. Przedmiot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zleca dostawcy usług dostawę wody do lokalu nr </w:t>
      </w:r>
      <w:sdt>
        <w:sdtPr>
          <w:rPr>
            <w:rFonts w:ascii="Arial" w:hAnsi="Arial" w:cs="Arial"/>
            <w:color w:val="000000" w:themeColor="text1"/>
          </w:rPr>
          <w:alias w:val="Wpisz numer lokalu, gdzie świadczona jest usługa"/>
          <w:tag w:val="Wpisz numer lokalu, gdzie świadczona jest usługa"/>
          <w:id w:val="-681812724"/>
          <w:placeholder>
            <w:docPart w:val="253769BACBEA4DF0870E6379C432CEC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Pr="00FF08FE">
        <w:rPr>
          <w:rFonts w:ascii="Arial" w:hAnsi="Arial" w:cs="Arial"/>
        </w:rPr>
        <w:t>zwanego dalej „lokalem”)</w:t>
      </w:r>
      <w:r w:rsidRPr="00FF08FE">
        <w:rPr>
          <w:rFonts w:ascii="Arial" w:hAnsi="Arial" w:cs="Arial"/>
          <w:color w:val="000000" w:themeColor="text1"/>
        </w:rPr>
        <w:t xml:space="preserve"> </w:t>
      </w:r>
      <w:r w:rsidRPr="00FF08FE">
        <w:rPr>
          <w:rFonts w:ascii="Arial" w:hAnsi="Arial" w:cs="Arial"/>
        </w:rPr>
        <w:t>w budynku wielolokalowym znajdującym się na nieruchomości gruntowej położonej pod adresem</w:t>
      </w:r>
      <w:r w:rsidRPr="00FF08FE">
        <w:rPr>
          <w:rFonts w:ascii="Arial" w:hAnsi="Arial" w:cs="Arial"/>
          <w:color w:val="000000" w:themeColor="text1"/>
        </w:rPr>
        <w:t xml:space="preserve">: </w:t>
      </w:r>
      <w:sdt>
        <w:sdtPr>
          <w:rPr>
            <w:rFonts w:ascii="Arial" w:hAnsi="Arial" w:cs="Arial"/>
            <w:color w:val="000000" w:themeColor="text1"/>
          </w:rPr>
          <w:alias w:val="Wpisz nazwę miasta, gdzie świadczona jest usługa"/>
          <w:tag w:val="Wpisz nazwę miasta, gdzie świadczona jest usługa"/>
          <w:id w:val="-1224056185"/>
          <w:placeholder>
            <w:docPart w:val="4936EE253BE346B4B01D08E590B42E2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00FF08FE">
        <w:rPr>
          <w:rFonts w:ascii="Arial" w:hAnsi="Arial" w:cs="Arial"/>
          <w:color w:val="000000" w:themeColor="text1"/>
        </w:rPr>
        <w:br/>
      </w:r>
      <w:r w:rsidRPr="00FF08FE">
        <w:rPr>
          <w:rFonts w:ascii="Arial" w:hAnsi="Arial" w:cs="Arial"/>
          <w:color w:val="000000" w:themeColor="text1"/>
        </w:rPr>
        <w:t>ul., Al., Pl.</w:t>
      </w:r>
      <w:r w:rsidRPr="00FF08F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C6F86F188A72487CB5A23F243BBE8102"/>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CBEB62771B9C455F9970F01F98E0D871"/>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(zwanej dalej „nieruchomością”) i odprowadzanie z niego ścieków, zgodnie z Kartą Informacyjną – Załącznikiem nr 1, stanowiącym integralną część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oświadcza, że występuje jako </w:t>
      </w:r>
      <w:r w:rsidRPr="00FF08FE">
        <w:rPr>
          <w:rFonts w:ascii="Arial" w:hAnsi="Arial" w:cs="Arial"/>
        </w:rPr>
        <w:t>właściciel, współwłaściciel, najemca, podnajemca</w:t>
      </w:r>
      <w:r w:rsidRPr="00FF08FE">
        <w:rPr>
          <w:rFonts w:ascii="Arial" w:hAnsi="Arial" w:cs="Arial"/>
          <w:bCs/>
        </w:rPr>
        <w:t>, inny</w:t>
      </w:r>
      <w:r w:rsidRPr="00FF08FE">
        <w:rPr>
          <w:rFonts w:ascii="Arial" w:hAnsi="Arial" w:cs="Arial"/>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stan prawny, jeśli nie został wymieniony wcześniej"/>
          <w:tag w:val="Wpisz stan prawny, jeśli nie został wymieniony wcześniej"/>
          <w:id w:val="1628815183"/>
          <w:placeholder>
            <w:docPart w:val="FF6EF0EA6E2546BDA7AFF87B6CDC11C3"/>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bCs/>
          <w:vertAlign w:val="superscript"/>
        </w:rPr>
        <w:t xml:space="preserve"> *</w:t>
      </w:r>
      <w:r w:rsidRPr="00FF08FE">
        <w:rPr>
          <w:rFonts w:ascii="Arial" w:hAnsi="Arial" w:cs="Arial"/>
          <w:bCs/>
        </w:rPr>
        <w:t xml:space="preserve"> </w:t>
      </w:r>
      <w:r w:rsidRPr="00FF08FE">
        <w:rPr>
          <w:rFonts w:ascii="Arial" w:hAnsi="Arial" w:cs="Arial"/>
        </w:rPr>
        <w:t>lokalu</w:t>
      </w:r>
      <w:r w:rsidRPr="00FF08FE">
        <w:rPr>
          <w:rFonts w:ascii="Arial" w:hAnsi="Arial" w:cs="Arial"/>
          <w:color w:val="000000" w:themeColor="text1"/>
        </w:rPr>
        <w:t xml:space="preserve">,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B01BDAD95BC6459AA2348C3BDC99E2EA"/>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2E495D8937F40A9A830D93D699A2B20"/>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550506311"/>
          <w:placeholder>
            <w:docPart w:val="1E1D4C78B06C4019B6BAD84B3E5B7D48"/>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 xml:space="preserve"> r.</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bCs/>
        </w:rPr>
        <w:lastRenderedPageBreak/>
        <w:t>Lokal</w:t>
      </w:r>
      <w:r w:rsidRPr="00FF08FE">
        <w:rPr>
          <w:rFonts w:ascii="Arial" w:hAnsi="Arial" w:cs="Arial"/>
        </w:rPr>
        <w:t xml:space="preserve"> nie posiada samodzielnego przyłącza wodociągowego i pobiera wodę wraz </w:t>
      </w:r>
      <w:r w:rsidR="00FF08FE">
        <w:rPr>
          <w:rFonts w:ascii="Arial" w:hAnsi="Arial" w:cs="Arial"/>
        </w:rPr>
        <w:br/>
      </w:r>
      <w:r w:rsidRPr="00FF08FE">
        <w:rPr>
          <w:rFonts w:ascii="Arial" w:hAnsi="Arial" w:cs="Arial"/>
        </w:rPr>
        <w:t>z innymi lokalami, z instalacji wewnętrz</w:t>
      </w:r>
      <w:r w:rsidR="009C04D7" w:rsidRPr="00FF08FE">
        <w:rPr>
          <w:rFonts w:ascii="Arial" w:hAnsi="Arial" w:cs="Arial"/>
        </w:rPr>
        <w:t>nej nie będącej w eksploatacji d</w:t>
      </w:r>
      <w:r w:rsidRPr="00FF08FE">
        <w:rPr>
          <w:rFonts w:ascii="Arial" w:hAnsi="Arial" w:cs="Arial"/>
        </w:rPr>
        <w:t xml:space="preserve">ostawcy </w:t>
      </w:r>
      <w:r w:rsidR="009C04D7" w:rsidRPr="00FF08FE">
        <w:rPr>
          <w:rFonts w:ascii="Arial" w:hAnsi="Arial" w:cs="Arial"/>
        </w:rPr>
        <w:t>u</w:t>
      </w:r>
      <w:r w:rsidRPr="00FF08FE">
        <w:rPr>
          <w:rFonts w:ascii="Arial" w:hAnsi="Arial" w:cs="Arial"/>
        </w:rPr>
        <w:t xml:space="preserve">sług, </w:t>
      </w:r>
      <w:r w:rsidR="00FF08FE">
        <w:rPr>
          <w:rFonts w:ascii="Arial" w:hAnsi="Arial" w:cs="Arial"/>
        </w:rPr>
        <w:br/>
      </w:r>
      <w:r w:rsidRPr="00FF08FE">
        <w:rPr>
          <w:rFonts w:ascii="Arial" w:hAnsi="Arial" w:cs="Arial"/>
        </w:rPr>
        <w:t xml:space="preserve">do której woda dostarczana jest poprzez przyłącze wodociągowe nr </w:t>
      </w:r>
      <w:sdt>
        <w:sdtPr>
          <w:rPr>
            <w:rFonts w:ascii="Arial" w:hAnsi="Arial" w:cs="Arial"/>
          </w:rPr>
          <w:alias w:val="Wpisz numer przyłącza"/>
          <w:tag w:val="Wpisz numer przyłącza"/>
          <w:id w:val="-664466917"/>
          <w:placeholder>
            <w:docPart w:val="DED07A55CA88485694AD557447BA0A23"/>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vertAlign w:val="superscript"/>
        </w:rPr>
        <w:t xml:space="preserve"> *</w:t>
      </w:r>
      <w:r w:rsidRPr="00FF08FE">
        <w:rPr>
          <w:rFonts w:ascii="Arial" w:hAnsi="Arial" w:cs="Arial"/>
        </w:rPr>
        <w:t>, opomiarowane wodomierzem głównym, (zwanym dalej „wodomierzem głównym”) zainstalowanym w nieruchomości.</w:t>
      </w:r>
    </w:p>
    <w:p w:rsidR="005D70C3" w:rsidRPr="00FF08FE" w:rsidRDefault="005D70C3" w:rsidP="00FF08FE">
      <w:pPr>
        <w:pStyle w:val="Akapitzlist"/>
        <w:numPr>
          <w:ilvl w:val="0"/>
          <w:numId w:val="1"/>
        </w:numPr>
        <w:spacing w:line="360" w:lineRule="auto"/>
        <w:rPr>
          <w:rFonts w:ascii="Arial" w:hAnsi="Arial" w:cs="Arial"/>
        </w:rPr>
      </w:pPr>
      <w:r w:rsidRPr="00FF08FE">
        <w:rPr>
          <w:rFonts w:ascii="Arial" w:hAnsi="Arial" w:cs="Arial"/>
        </w:rPr>
        <w:t xml:space="preserve">Odbiorca </w:t>
      </w:r>
      <w:r w:rsidR="009C04D7" w:rsidRPr="00FF08FE">
        <w:rPr>
          <w:rFonts w:ascii="Arial" w:hAnsi="Arial" w:cs="Arial"/>
        </w:rPr>
        <w:t>u</w:t>
      </w:r>
      <w:r w:rsidRPr="00FF08FE">
        <w:rPr>
          <w:rFonts w:ascii="Arial" w:hAnsi="Arial" w:cs="Arial"/>
        </w:rPr>
        <w:t xml:space="preserve">sług oświadcza, że właściciel, zarządca** budynku wielolokalowego poinformował go o przyjętych w budynku wielolokalowym zasadach rozliczeń za dostawę wody i odprowadzanie ścieków, w tym o sposobie rozliczania różnicy wskazań pomiędzy wodomierzem głównym a sumą wskazań wodomierzy odliczających zainstalowanych </w:t>
      </w:r>
      <w:r w:rsidR="00FF08FE">
        <w:rPr>
          <w:rFonts w:ascii="Arial" w:hAnsi="Arial" w:cs="Arial"/>
        </w:rPr>
        <w:br/>
      </w:r>
      <w:r w:rsidRPr="00FF08FE">
        <w:rPr>
          <w:rFonts w:ascii="Arial" w:hAnsi="Arial" w:cs="Arial"/>
        </w:rPr>
        <w:t xml:space="preserve">w lokalu </w:t>
      </w:r>
      <w:r w:rsidR="009C04D7" w:rsidRPr="00FF08FE">
        <w:rPr>
          <w:rFonts w:ascii="Arial" w:hAnsi="Arial" w:cs="Arial"/>
        </w:rPr>
        <w:t>o</w:t>
      </w:r>
      <w:r w:rsidRPr="00FF08FE">
        <w:rPr>
          <w:rFonts w:ascii="Arial" w:hAnsi="Arial" w:cs="Arial"/>
        </w:rPr>
        <w:t xml:space="preserve">dbiorcy </w:t>
      </w:r>
      <w:r w:rsidR="009C04D7" w:rsidRPr="00FF08FE">
        <w:rPr>
          <w:rFonts w:ascii="Arial" w:hAnsi="Arial" w:cs="Arial"/>
        </w:rPr>
        <w:t>u</w:t>
      </w:r>
      <w:r w:rsidRPr="00FF08FE">
        <w:rPr>
          <w:rFonts w:ascii="Arial" w:hAnsi="Arial" w:cs="Arial"/>
        </w:rPr>
        <w:t xml:space="preserve">sług i innych lokalach oraz o obowiązku regulowania dodatkowych opłat wynikających z taryfy za dokonywane przez </w:t>
      </w:r>
      <w:r w:rsidR="009C04D7" w:rsidRPr="00FF08FE">
        <w:rPr>
          <w:rFonts w:ascii="Arial" w:hAnsi="Arial" w:cs="Arial"/>
        </w:rPr>
        <w:t>d</w:t>
      </w:r>
      <w:r w:rsidRPr="00FF08FE">
        <w:rPr>
          <w:rFonts w:ascii="Arial" w:hAnsi="Arial" w:cs="Arial"/>
        </w:rPr>
        <w:t xml:space="preserve">ostawcę </w:t>
      </w:r>
      <w:r w:rsidR="009C04D7" w:rsidRPr="00FF08FE">
        <w:rPr>
          <w:rFonts w:ascii="Arial" w:hAnsi="Arial" w:cs="Arial"/>
        </w:rPr>
        <w:t>u</w:t>
      </w:r>
      <w:r w:rsidRPr="00FF08FE">
        <w:rPr>
          <w:rFonts w:ascii="Arial" w:hAnsi="Arial" w:cs="Arial"/>
        </w:rPr>
        <w:t>sług rozliczenie.</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eastAsia="Calibri" w:hAnsi="Arial" w:cs="Arial"/>
          <w:color w:val="000000" w:themeColor="text1"/>
        </w:rPr>
        <w:t xml:space="preserve">Dostawca usług przyjmuje do realizacji zlecenie odbiorcy usług o dostawę wody do </w:t>
      </w:r>
      <w:r w:rsidR="00C02B48" w:rsidRPr="00FF08FE">
        <w:rPr>
          <w:rFonts w:ascii="Arial" w:eastAsia="Calibri" w:hAnsi="Arial" w:cs="Arial"/>
          <w:color w:val="000000" w:themeColor="text1"/>
        </w:rPr>
        <w:t>lokalu</w:t>
      </w:r>
      <w:r w:rsidRPr="00FF08FE">
        <w:rPr>
          <w:rFonts w:ascii="Arial" w:eastAsia="Calibri" w:hAnsi="Arial" w:cs="Arial"/>
          <w:color w:val="000000" w:themeColor="text1"/>
        </w:rPr>
        <w:t xml:space="preserve"> oraz odprowadzanie z </w:t>
      </w:r>
      <w:r w:rsidR="00C02B48" w:rsidRPr="00FF08FE">
        <w:rPr>
          <w:rFonts w:ascii="Arial" w:eastAsia="Calibri" w:hAnsi="Arial" w:cs="Arial"/>
          <w:color w:val="000000" w:themeColor="text1"/>
        </w:rPr>
        <w:t>niego</w:t>
      </w:r>
      <w:r w:rsidRPr="00FF08FE">
        <w:rPr>
          <w:rFonts w:ascii="Arial" w:eastAsia="Calibri" w:hAnsi="Arial" w:cs="Arial"/>
          <w:color w:val="000000" w:themeColor="text1"/>
        </w:rPr>
        <w:t xml:space="preserve"> ścieków i oświadcza, że posiada status dużego przedsiębiorcy w </w:t>
      </w:r>
      <w:r w:rsidRPr="00FF08FE">
        <w:rPr>
          <w:rFonts w:ascii="Arial" w:hAnsi="Arial" w:cs="Arial"/>
          <w:iCs/>
        </w:rPr>
        <w:t>rozumieniu art. 4 pkt 6 ustawy z 8 marca 2013 r. o przeciwdziałaniu nadmiernym opóźnieniom w transakcjach handlowych.</w:t>
      </w:r>
    </w:p>
    <w:p w:rsidR="005D70C3" w:rsidRPr="00FF08FE" w:rsidRDefault="005D70C3" w:rsidP="00FF08FE">
      <w:pPr>
        <w:pStyle w:val="Nagwek2"/>
      </w:pPr>
      <w:r w:rsidRPr="00FF08FE">
        <w:t>§ 2. Zakres odpowiedzialności i ograniczenia w świadczeniu</w:t>
      </w:r>
      <w:r w:rsidRPr="00FF08FE">
        <w:br/>
        <w:t>dostawy wody i odbioru ścieków</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MPa, mierzonym na najbliższym hydrancie od włączenia przyłącza do sieci wchodzącej w skład przedsiębiorstwa dostawcy usług. </w:t>
      </w:r>
      <w:r w:rsidRPr="00FF08FE">
        <w:rPr>
          <w:rFonts w:ascii="Arial" w:hAnsi="Arial" w:cs="Arial"/>
        </w:rPr>
        <w:t xml:space="preserve"> Miejscem dostarczenia wody do lokalu jest zawór za wodomierzem głównym, chyba, że warunki techniczne przyłączenia nieruchomości do miejskiej sieci wodociągowej stanowią inaczej.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odbiór ścieków z nieruchomości w sposób ciągły i niezawodny oraz bez ograniczeń ilościowych, zgodnie z warunkami technicznymi przyłączenia nieruchomości do sieci oraz kryteriami i standardami jakości usług określonymi w zezwoleniu i regulaminie wskazanymi w </w:t>
      </w:r>
      <w:bookmarkStart w:id="1" w:name="_Hlk123638701"/>
      <w:r w:rsidRPr="00FF08FE">
        <w:rPr>
          <w:rFonts w:ascii="Arial" w:hAnsi="Arial" w:cs="Arial"/>
          <w:color w:val="000000" w:themeColor="text1"/>
        </w:rPr>
        <w:t>§ 12 umowy</w:t>
      </w:r>
      <w:bookmarkEnd w:id="1"/>
      <w:r w:rsidRPr="00FF08FE">
        <w:rPr>
          <w:rFonts w:ascii="Arial" w:hAnsi="Arial" w:cs="Arial"/>
          <w:color w:val="000000" w:themeColor="text1"/>
        </w:rPr>
        <w:t xml:space="preserve">, o ile jakość ścieków odprowadzanych do  urządzeń kanalizacyjnych odpowiada obowiązującym w tym zakresie przepisom prawa, a także pod warunkiem, </w:t>
      </w:r>
      <w:r w:rsidRPr="00FF08FE">
        <w:rPr>
          <w:rFonts w:ascii="Arial" w:hAnsi="Arial" w:cs="Arial"/>
          <w:color w:val="000000" w:themeColor="text1"/>
        </w:rPr>
        <w:br/>
        <w:t xml:space="preserve">że nie są odprowadzane do urządzeń kanalizacyjnych dostawcy usług substancje, których wprowadzanie do urządzeń kanalizacyjnych jest zabronione. </w:t>
      </w:r>
      <w:r w:rsidRPr="00FF08FE">
        <w:rPr>
          <w:rFonts w:ascii="Arial" w:hAnsi="Arial" w:cs="Arial"/>
          <w:bCs/>
        </w:rPr>
        <w:t xml:space="preserve">W przypadku przeprowadzenia kontroli jakości ścieków, </w:t>
      </w:r>
      <w:r w:rsidR="009C04D7" w:rsidRPr="00FF08FE">
        <w:rPr>
          <w:rFonts w:ascii="Arial" w:hAnsi="Arial" w:cs="Arial"/>
          <w:bCs/>
        </w:rPr>
        <w:t>dostawca u</w:t>
      </w:r>
      <w:r w:rsidRPr="00FF08FE">
        <w:rPr>
          <w:rFonts w:ascii="Arial" w:hAnsi="Arial" w:cs="Arial"/>
          <w:bCs/>
        </w:rPr>
        <w:t xml:space="preserve">sług informuje </w:t>
      </w:r>
      <w:r w:rsidRPr="00FF08FE">
        <w:rPr>
          <w:rFonts w:ascii="Arial" w:hAnsi="Arial" w:cs="Arial"/>
          <w:bCs/>
        </w:rPr>
        <w:br/>
        <w:t>o jej wynikach właściciela, zarządcę</w:t>
      </w:r>
      <w:r w:rsidRPr="00FF08FE">
        <w:rPr>
          <w:rFonts w:ascii="Arial" w:hAnsi="Arial" w:cs="Arial"/>
          <w:bCs/>
          <w:vertAlign w:val="superscript"/>
        </w:rPr>
        <w:t>**</w:t>
      </w:r>
      <w:r w:rsidRPr="00FF08FE">
        <w:rPr>
          <w:rFonts w:ascii="Arial" w:hAnsi="Arial" w:cs="Arial"/>
          <w:bCs/>
        </w:rPr>
        <w:t xml:space="preserve"> budynku wielolokalowego. </w:t>
      </w:r>
      <w:r w:rsidRPr="00FF08FE">
        <w:rPr>
          <w:rFonts w:ascii="Arial" w:hAnsi="Arial" w:cs="Arial"/>
        </w:rPr>
        <w:t xml:space="preserve">Jeżeli warunki techniczne przyłączenia nieruchomości </w:t>
      </w:r>
      <w:r w:rsidRPr="00FF08FE">
        <w:rPr>
          <w:rFonts w:ascii="Arial" w:hAnsi="Arial" w:cs="Arial"/>
        </w:rPr>
        <w:br/>
        <w:t xml:space="preserve">do miejskiej sieci kanalizacyjnej nie stanowią inaczej, dostawca usług odpowiada </w:t>
      </w:r>
      <w:r w:rsidR="00FF08FE">
        <w:rPr>
          <w:rFonts w:ascii="Arial" w:hAnsi="Arial" w:cs="Arial"/>
        </w:rPr>
        <w:br/>
      </w:r>
      <w:r w:rsidRPr="00FF08FE">
        <w:rPr>
          <w:rFonts w:ascii="Arial" w:hAnsi="Arial" w:cs="Arial"/>
        </w:rPr>
        <w:t xml:space="preserve">za zapewnienie niezawodnego działania posiadanych urządzeń i przyłączy kanalizacyjnych stosownie do postanowień </w:t>
      </w:r>
      <w:r w:rsidRPr="00FF08FE">
        <w:rPr>
          <w:rFonts w:ascii="Arial" w:hAnsi="Arial" w:cs="Arial"/>
          <w:color w:val="000000" w:themeColor="text1"/>
        </w:rPr>
        <w:t xml:space="preserve">art. 2 pkt 5 ustawy, wskazanej </w:t>
      </w:r>
      <w:r w:rsidR="00FF08FE">
        <w:rPr>
          <w:rFonts w:ascii="Arial" w:hAnsi="Arial" w:cs="Arial"/>
          <w:color w:val="000000" w:themeColor="text1"/>
        </w:rPr>
        <w:br/>
      </w:r>
      <w:r w:rsidRPr="00FF08FE">
        <w:rPr>
          <w:rFonts w:ascii="Arial" w:hAnsi="Arial" w:cs="Arial"/>
          <w:color w:val="000000" w:themeColor="text1"/>
        </w:rPr>
        <w:t>w § 12 ust. 1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Dostawca usług nie ponosi odpowiedzialności za przerwy w świadczeniu usług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brakiem wody w ujęciu,</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zanieczyszczeniem wody w ujęciu w sposób niebezpieczny dla zdrowia,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niezawinioną przez dostawcę usług potrzebą zwiększenia dopływu wody </w:t>
      </w:r>
      <w:r w:rsidR="00FF08FE">
        <w:rPr>
          <w:rFonts w:ascii="Arial" w:hAnsi="Arial" w:cs="Arial"/>
        </w:rPr>
        <w:br/>
      </w:r>
      <w:r w:rsidRPr="00FF08FE">
        <w:rPr>
          <w:rFonts w:ascii="Arial" w:hAnsi="Arial" w:cs="Arial"/>
        </w:rPr>
        <w:t>do hydrantów przeciwpożarowych,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niezawinioną przez dostawcę usług koniecznością przeprowadzenia niezbędnych napraw urządzeń i przyłączy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niezawinionymi przez dostawcę usług przerwami w zasilaniu energetycznym urządzeń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klęskami żywiołowymi.</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ponosi odpowiedzialności za szkody powstałe na skutek zalania wodą lub ściekami, a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wadliwym wykonaniem lub źle funkcjonującą instalacją wodociągową </w:t>
      </w:r>
      <w:r w:rsidR="00FF08FE">
        <w:rPr>
          <w:rFonts w:ascii="Arial" w:hAnsi="Arial" w:cs="Arial"/>
        </w:rPr>
        <w:br/>
      </w:r>
      <w:r w:rsidRPr="00FF08FE">
        <w:rPr>
          <w:rFonts w:ascii="Arial" w:hAnsi="Arial" w:cs="Arial"/>
        </w:rPr>
        <w:t>lub kanalizacyjną odbiorcy usług, niezawinionymi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awarią instalacji i przyłączy niebędących w posiadaniu dostawcy usług, niezawinioną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brakiem urządzeń przeciwzalewowych na wewnętrznej instalacji kanalizacyjnej odbiorcy usług, które powinny być zainstalowane zgodnie z przepisami,</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niewykonaniem lub nienależytym wykonaniem przez odbiorcę usług obowiązków wynikających z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odpowiada za: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skutki wyłączenia wody lub zamknięcia przyłącza kanalizacyjnego na instalacji niebędącej w jego eksploatacji z przyczyn niezawinionych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Odbiorca usług odpowiada za niezawodne działanie posiadanych i niebędących w eksploatacji dostawcy usług instalacji wodociągowych oraz instalacji kanalizacyjnych.</w:t>
      </w:r>
    </w:p>
    <w:p w:rsidR="005D70C3" w:rsidRPr="00FF08FE" w:rsidRDefault="005D70C3" w:rsidP="00FF08FE">
      <w:pPr>
        <w:pStyle w:val="Nagwek2"/>
      </w:pPr>
      <w:bookmarkStart w:id="2" w:name="_Hlk123636827"/>
      <w:r w:rsidRPr="00FF08FE">
        <w:t>§</w:t>
      </w:r>
      <w:bookmarkEnd w:id="2"/>
      <w:r w:rsidRPr="00FF08FE">
        <w:t xml:space="preserve"> 3. Uprawnienia i obowiązki dostawcy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dostawy wody: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podejmowania stosownych działań prawnych w przypadku, gdy odbiorca usług nie wykonuje należycie umowy, a w szczególności: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używa wody dostarczonej z sieci wodociągowej niezgodnie z zawartą umową,</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przed wodomierzem głównym,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 xml:space="preserve">wykorzystuje sieć wodociągową bądź wewnętrzną instalację wodociągową </w:t>
      </w:r>
      <w:r w:rsidR="00FF08FE">
        <w:rPr>
          <w:rFonts w:ascii="Arial" w:hAnsi="Arial" w:cs="Arial"/>
        </w:rPr>
        <w:br/>
      </w:r>
      <w:r w:rsidRPr="00FF08FE">
        <w:rPr>
          <w:rFonts w:ascii="Arial" w:hAnsi="Arial" w:cs="Arial"/>
        </w:rPr>
        <w:t xml:space="preserve">do celów niezgodnych </w:t>
      </w:r>
      <w:r w:rsidRPr="00FF08FE">
        <w:rPr>
          <w:rFonts w:ascii="Arial" w:hAnsi="Arial" w:cs="Arial"/>
        </w:rPr>
        <w:br/>
        <w:t>z jej przeznaczeniem (np. do uziemiania urządzeń elektrycznych),</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wodociągowej – bez zgody dostawcy usług – instalacje sąsiednich nieruchomości,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zasilanej z sieci wodociągowej instalacje pobierające wodę z innych źródeł bez zgody dostawcy usług i Inspekcji Sanitarnej,</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łączy instalację wodociągową bezpośrednio ze zbiornikami lub innymi urządzeniami nie wchodzącymi w skład instalacji wodociągowej np. z kotłami parowymi, urządzeniami technologicznymi itp.,</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na cele nie związane z gaszeniem pożarów poprzez otwarcie zaplombowanego zaworu przelotowego na obejściu pożarowym,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nie wnosi opłat za świadczone usługi,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 xml:space="preserve">posadawia obiekty budowlane lub przyrodnicze (np. drzewa, roślinność o unikatowym charakterze, pawilony, kioski itp.) na trasie sieci wodociągowej lub przyłącza; w przypadku posadowienia obiektów na trasie sieci lub przyłącza dostawca usług obciąży odbiorcę usług wszelkimi kosztami związanymi </w:t>
      </w:r>
      <w:r w:rsidRPr="00FF08FE">
        <w:rPr>
          <w:rFonts w:ascii="Arial" w:hAnsi="Arial" w:cs="Arial"/>
        </w:rPr>
        <w:br/>
        <w:t>z ich usunięciem oraz kosztami zaistniałej z tej przyczyny awarii,</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wstrzymania lub ograniczenia dostawy wody w razie:</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 xml:space="preserve">wystąpienia uszkodzenia elementu dystrybucji wody (przyłącze wodociągowe, sieć wodociągowa, przewody rozdzielcze) uniemożliwiającego dopływ </w:t>
      </w:r>
      <w:r w:rsidR="00FF08FE">
        <w:rPr>
          <w:rFonts w:ascii="Arial" w:hAnsi="Arial" w:cs="Arial"/>
        </w:rPr>
        <w:br/>
      </w:r>
      <w:r w:rsidRPr="00FF08FE">
        <w:rPr>
          <w:rFonts w:ascii="Arial" w:hAnsi="Arial" w:cs="Arial"/>
        </w:rPr>
        <w:t>i odpływ wody albo powodującego nieodpowiednie ciśnienie wody,</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wystąpienia sytuacji, o których mowa w § 2 ust. 3 umowy,</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 xml:space="preserve">Dostawca usług zobowiązany jest do ponoszenia odpowiedzialności tylko </w:t>
      </w:r>
      <w:r w:rsidR="00FF08FE">
        <w:rPr>
          <w:rFonts w:ascii="Arial" w:hAnsi="Arial" w:cs="Arial"/>
        </w:rPr>
        <w:br/>
      </w:r>
      <w:r w:rsidRPr="00FF08FE">
        <w:rPr>
          <w:rFonts w:ascii="Arial" w:hAnsi="Arial" w:cs="Arial"/>
        </w:rPr>
        <w:t>za normalne następstwa wstrzymania dostawy wody lub nieodpowiedniego ciśnienia wody.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odprowadzania ścieków: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zaprzestania odbioru ścieków w przypadku zagrożenia:</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życia lub zdrowia pracowników obsługujących urządzenia kanalizacyjne,</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bezpieczeństwa konstrukcji budowlanych i wyposażenia technicznego urządzeń kanalizacyjnych,</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prawidłowego funkcjonowania technologicznego procesu oczyszczania ścieków,</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zamknięcia przyłącza kanalizacyjnego, jeżeli przyłącze kanalizacyjne wykonano niezgodnie z przepisami prawa.</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zobowiązany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zapewniania prawidłowej eksploatacji sieci kanalizacyjnej i przyłączy kanalizacyjnych będących w eksploatacji dostawcy usług oraz dokonywania na własny koszt ich niezbędnych napraw; jeżeli uszkodzenia tych sieci lub przyłączy powstaną z winy odbiorcy usług, dostawca usług wezwie odbiorcę usług do ich usunięcia w wyznaczonym terminie; po bezskutecznym upływie tego terminu dostawca usług usunie uszkodzenia na koszt odbiorcy usług,</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kontrolowania jakości ścieków odprowadzanych do kanalizacji.</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W razie wystąpienia przyczyn wymienionych w § 2 ust. 3 dostawca usług jest zobowiązany niezwłocznie powiadomić odbiorcę usług o czasie trwania przerwy </w:t>
      </w:r>
      <w:r w:rsidR="00FF08FE">
        <w:rPr>
          <w:rFonts w:ascii="Arial" w:hAnsi="Arial" w:cs="Arial"/>
        </w:rPr>
        <w:br/>
      </w:r>
      <w:r w:rsidRPr="00FF08FE">
        <w:rPr>
          <w:rFonts w:ascii="Arial" w:hAnsi="Arial" w:cs="Arial"/>
        </w:rPr>
        <w:t>w dostawie wody lub odbiorze ścieków. Dostawca usług powiadomi odbiorcę usług ustnie, pisemnie lub w inny sposób zwyczajowo przyjęty.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jest zobowiązany powiadomić właściciela, zarządcę** budynku wielolokalowego, bezpośrednio lub w inny zwyczajowo przyjęty sposób, a w przypadku przerw wskazanych poniżej w pkt 3 za pośrednictwem pisemnych ogłoszeń publikowanych w miejscach widocznych i dostępnych dla potencjalnych zainteresowanych odbiorców usług oraz na stronie internetowej dostawcy usług, </w:t>
      </w:r>
      <w:r w:rsidR="00D242C7">
        <w:rPr>
          <w:rFonts w:ascii="Arial" w:hAnsi="Arial" w:cs="Arial"/>
        </w:rPr>
        <w:br/>
      </w:r>
      <w:r w:rsidRPr="00FF08FE">
        <w:rPr>
          <w:rFonts w:ascii="Arial" w:hAnsi="Arial" w:cs="Arial"/>
        </w:rPr>
        <w:t>o mającej nastąpić przerwie w dostawie wody i/lub odprowadzaniu ścieków spowodowanej wykonywaniem planowanych prac konserwacyjnych, remontowych lub modernizacyjnych:</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chwilowym wyłączeniu dostawy wody związanej z wymianą wodomierza – przed przystąpieniem do wymiany,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chwilowej przerwie w odbiorze ścieków – przed przystąpieniem do prac,</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gdy planowana przerwa w dostawie wody i/lub odprowadzaniu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nie będzie przekraczała 12 godzin – co najmniej na 24 godziny przed planowanym wyłączeniem wody i/lub wstrzymaniem odprowadzania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W szczególnych sytuacjach przerw lub ograniczeń w dostawie wody, dostawca usług podejmie wszelkie dostępne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 awarii sieci wodociągowej lub kanalizacyjnej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Osoby reprezentujące dostawcę usług, po okazaniu legitymacji służbowej i pisemnego upoważnienia, mają prawo wstępu do lokalu, w celu: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przeprowadzenia kontroli wodomierzy lokalowych i dokonania odczytu ich wskazań oraz dokonania badań i pomiarów,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sprawdzenia ilości i jakości ścieków odprowadzanych do urządzeń kanalizacyjnych dostawcy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odcięcia dostawy wody do lokalu lub założenia bądź zdjęcia plomb na zamkniętych zaworach odcinających dostarczanie wody do lokalu.</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kontrolowania urządzeń wodociągowych i urządzeń kanalizacyjnych zgodnie z </w:t>
      </w:r>
      <w:r w:rsidRPr="00FF08FE">
        <w:rPr>
          <w:rFonts w:ascii="Arial" w:hAnsi="Arial" w:cs="Arial"/>
          <w:color w:val="000000" w:themeColor="text1"/>
        </w:rPr>
        <w:t>obowiązującymi w tym zakresie przepisami prawa.</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odcięcia dostawy wody, jeżeli:</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został stwierdzony nielegalny pobór wody, to jest bez zawarcia umowy, jak również przy celowo uszkodzonych albo pominiętych wodomierzach.</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zobowiązany jest do powiadomienia o zamiarze odcięcia dostawy </w:t>
      </w:r>
      <w:r w:rsidR="00434D5D">
        <w:rPr>
          <w:rFonts w:ascii="Arial" w:hAnsi="Arial" w:cs="Arial"/>
        </w:rPr>
        <w:t>wody o</w:t>
      </w:r>
      <w:r w:rsidRPr="00FF08FE">
        <w:rPr>
          <w:rFonts w:ascii="Arial" w:hAnsi="Arial" w:cs="Arial"/>
        </w:rPr>
        <w:t xml:space="preserve">raz o miejscach i sposobie udostępniania zastępczych punktów poboru wody Państwowego Powiatowego Inspektora Sanitarnego, Prezydenta </w:t>
      </w:r>
      <w:r w:rsidRPr="00FF08FE">
        <w:rPr>
          <w:rFonts w:ascii="Arial" w:hAnsi="Arial" w:cs="Arial"/>
        </w:rPr>
        <w:br/>
        <w:t>m. st. Warszawy (wójta, burmistrza) oraz odbiorcę usług, co najmniej na 20 dni przed planowanym terminem odcięcia dostawy wody.</w:t>
      </w:r>
    </w:p>
    <w:p w:rsidR="005D70C3" w:rsidRPr="00FF08FE" w:rsidRDefault="005D70C3" w:rsidP="00FF08FE">
      <w:pPr>
        <w:pStyle w:val="Nagwek2"/>
      </w:pPr>
      <w:r w:rsidRPr="00FF08FE">
        <w:t>§ 4. Uprawnienia i obowiązki odbiorcy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dostawy wody:</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dostawy wody w wystarczającej ilości, odpowiedniej jakości oraz odpowiednim ciśnieniu, zgodnie z zawartą umową,</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nieprawidłowego wykonania usług przez dostawcę usług oraz należności naliczonych za dostawę wody,</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odszkodowania za szkody powstałe z przyczyn zależnych od dostawcy usług, w związku z wykonaniem, utrzymaniem i eksploatacją urządzeń zaopatrzenia w wodę.</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zawiadomienia o mającej nastąpić zmianie ilości zużywanej wody na cele inne </w:t>
      </w:r>
      <w:r w:rsidR="00FF08FE">
        <w:rPr>
          <w:rFonts w:ascii="Arial" w:hAnsi="Arial" w:cs="Arial"/>
        </w:rPr>
        <w:br/>
      </w:r>
      <w:r w:rsidRPr="00FF08FE">
        <w:rPr>
          <w:rFonts w:ascii="Arial" w:hAnsi="Arial" w:cs="Arial"/>
        </w:rPr>
        <w:t>niż ustalone w umowie,</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opłacenia kosztów ponownego przyjazdu pracowników dostawcy usług, powstałych z winy odbiorcy usług w przypadku braku możliwości wykonania prac w uzgodnionym z odbiorcą usług terminie; dotyczy to: zainstalowania lub demontażu wodomierza głównego, przeprowadzenia kontroli wodomierza głównego i 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 nieruchomości,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zamontowania zaworu odcinającego dla własnych potrzeb za zaworem dostawcy usług, za wodomierzem głównym,</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przestrzegania zakazu:</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przed wodomierzem głównym,</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zmiany lokalizacji wodomierza głównego bez uprzedniego uzgodnienia 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 xml:space="preserve">zmiany lokalizacji wodomierzy odliczających bez uprzedniego uzgodnienia </w:t>
      </w:r>
      <w:r w:rsidR="00751374">
        <w:rPr>
          <w:rFonts w:ascii="Arial" w:hAnsi="Arial" w:cs="Arial"/>
        </w:rPr>
        <w:br/>
      </w:r>
      <w:r w:rsidRPr="00FF08FE">
        <w:rPr>
          <w:rFonts w:ascii="Arial" w:hAnsi="Arial" w:cs="Arial"/>
        </w:rPr>
        <w:t>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naruszania plomb na wodomierzu głównym i wodomierzach odliczających oraz na zaworach przy tych wodomierzach,</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z ulicznych hydrantów przeciwpożarowych na cele inne niż przeciwpożarowe, za wyjątkiem przypadków określonych w odrębnie zawartej umowie.</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odprowadzania ścieków:</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wysokości naliczanych należności za odprowadzanie ścieków oraz nieprawidłowego wykonywania usług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domagania się w uzasadnionych przypadkach (czyli niezgodnych z warunkami umowy) odszkodowania za szkody powstałe w związku z utrzymaniem i eksploatacją sieci i urządzeń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uczestniczenia podczas kontroli przeprowadzanych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zlecenia odpłatnego wykonania badania jakości ścieków po usunięciu przyczyny ponadnormatywnego zanieczyszczenia,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dokonywania zmiany lokalizacji urządzeń pomiarowych wyłącznie za uprzednią, pisemną zgodą dostawcy usług.</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zapewnienia niezawodnego działania posiadanych instalacji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udostępnienia informacji na temat rodzaju i źródeł substancji zanieczyszczających ścieki,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zawiadomienia dostawcy usług o posiadanych własnych ujęciach wody w celu umożliwienia prawidłowego obliczenia należności z tytułu odprowadzania ścieków,</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użytkowania instalacji kanalizacyjnej w sposób niepowodujący zakłóceń funkcjonowania sieci kanalizacyjnej,</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zawiadamiania dostawcy usług o każdej awarii zaistniałej na instalacji wewnętrznej mającej wpływ na ilość i jakość odprowadzanych ścieków, w celu zapobieżenia skażeniu środowiska,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zawiadamiania dostawcy usług o planowanych zmianach technicznych w instalacji wewnętrznej, które mogą mieć wpływ na działanie sieci oraz ilość </w:t>
      </w:r>
      <w:r w:rsidR="00751374">
        <w:rPr>
          <w:rFonts w:ascii="Arial" w:hAnsi="Arial" w:cs="Arial"/>
        </w:rPr>
        <w:br/>
      </w:r>
      <w:r w:rsidRPr="00FF08FE">
        <w:rPr>
          <w:rFonts w:ascii="Arial" w:hAnsi="Arial" w:cs="Arial"/>
        </w:rPr>
        <w:t>lub jakość odprowadzanych ścieków.</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zobowiązuje się do:</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color w:val="000000" w:themeColor="text1"/>
        </w:rPr>
        <w:t xml:space="preserve">terminowego regulowania należności wobec dostawcy usług z tytułu dostawy wody do </w:t>
      </w:r>
      <w:r w:rsidR="007C0F50" w:rsidRPr="00FF08FE">
        <w:rPr>
          <w:rFonts w:ascii="Arial" w:hAnsi="Arial" w:cs="Arial"/>
          <w:color w:val="000000" w:themeColor="text1"/>
        </w:rPr>
        <w:t>lokalu</w:t>
      </w:r>
      <w:r w:rsidRPr="00FF08FE">
        <w:rPr>
          <w:rFonts w:ascii="Arial" w:hAnsi="Arial" w:cs="Arial"/>
          <w:color w:val="000000" w:themeColor="text1"/>
        </w:rPr>
        <w:t xml:space="preserve"> i </w:t>
      </w:r>
      <w:r w:rsidR="007C0F50" w:rsidRPr="00FF08FE">
        <w:rPr>
          <w:rFonts w:ascii="Arial" w:hAnsi="Arial" w:cs="Arial"/>
          <w:color w:val="000000" w:themeColor="text1"/>
        </w:rPr>
        <w:t>odprowadzania z niego</w:t>
      </w:r>
      <w:r w:rsidRPr="00FF08FE">
        <w:rPr>
          <w:rFonts w:ascii="Arial" w:hAnsi="Arial" w:cs="Arial"/>
          <w:color w:val="000000" w:themeColor="text1"/>
        </w:rPr>
        <w:t xml:space="preserve"> ścieków,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 xml:space="preserve">natychmiastowego powiadamiania dostawcy usług o awariach instalacji i przyłączy wodociągowych, będących w posiadaniu odbiorcy usług, mogących mieć wpływ </w:t>
      </w:r>
      <w:r w:rsidR="00751374">
        <w:rPr>
          <w:rFonts w:ascii="Arial" w:hAnsi="Arial" w:cs="Arial"/>
        </w:rPr>
        <w:br/>
      </w:r>
      <w:r w:rsidRPr="00FF08FE">
        <w:rPr>
          <w:rFonts w:ascii="Arial" w:hAnsi="Arial" w:cs="Arial"/>
        </w:rPr>
        <w:t>na wskazania wodomierza głównego, a także mogących powodować skażenie środowiska, zagrożenie dla bezpieczeństwa lub zdrowia osób obsługujących urządzenia wodociągowe i kanalizacyjne; na czas usuwania awarii dostawca usług może wstrzymać dostawę wody; wznowienie dostawy wody następuje na wniosek odbiorcy usług, z wyjątkiem sytuacji, gdy odbiorca usług zlecił odpłatne usunięcie awarii dostawcy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 xml:space="preserve">niedokonywania zmian stanu technicznego instalacji oraz urządzeń należących </w:t>
      </w:r>
      <w:r w:rsidR="00FF08FE">
        <w:rPr>
          <w:rFonts w:ascii="Arial" w:hAnsi="Arial" w:cs="Arial"/>
        </w:rPr>
        <w:br/>
      </w:r>
      <w:r w:rsidRPr="00FF08FE">
        <w:rPr>
          <w:rFonts w:ascii="Arial" w:hAnsi="Arial" w:cs="Arial"/>
        </w:rPr>
        <w:t xml:space="preserve">do dostawcy usług, a w szczególności wodomierza głównego i jego usytuowania; zmiana lokalizacji wodomierza głównego powinna być każdorazowo uzgadniana </w:t>
      </w:r>
      <w:r w:rsidR="00FF08FE">
        <w:rPr>
          <w:rFonts w:ascii="Arial" w:hAnsi="Arial" w:cs="Arial"/>
        </w:rPr>
        <w:br/>
      </w:r>
      <w:r w:rsidRPr="00FF08FE">
        <w:rPr>
          <w:rFonts w:ascii="Arial" w:hAnsi="Arial" w:cs="Arial"/>
        </w:rPr>
        <w:t>z dostawcą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usunięcia na własny koszt awarii instalacji, przyłączy i urządzeń wodociągowych, będących w posiadaniu odbiorcy usług, mogących mieć wpływ 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eksploatacji (w tym konserwacji i naprawy) wodomierzy lokalowych oraz ich okresowej wymiany po upływie okresu legalizacji.</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nie może wprowadzać zmian w wybudowanej instalacji niezgodnie z dokumentacją powykonawczą zatwierdzoną przez dostawcę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ponosi koszty szkód powstałych w wyniku samowolnego wykonania przyłączy lub rozbudowy instalacji z naruszeniem obowiązujących przepisów.</w:t>
      </w:r>
    </w:p>
    <w:p w:rsidR="005D70C3" w:rsidRPr="00FF08FE" w:rsidRDefault="005D70C3" w:rsidP="00FF08FE">
      <w:pPr>
        <w:pStyle w:val="Nagwek2"/>
      </w:pPr>
      <w:r w:rsidRPr="00FF08FE">
        <w:t>§ 5. Ustalenie ilości dostarczonej wody</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Ilość dostarczonej wody do nieruchomości ustala się na podstawie wskazań wodomierza głównego</w:t>
      </w:r>
      <w:r w:rsidRPr="00FF08FE">
        <w:t xml:space="preserve"> </w:t>
      </w:r>
      <w:r w:rsidRPr="00FF08FE">
        <w:rPr>
          <w:rFonts w:ascii="Arial" w:hAnsi="Arial" w:cs="Arial"/>
        </w:rPr>
        <w:t xml:space="preserve">zainstalowanego w nieruchomości. </w:t>
      </w:r>
      <w:r w:rsidR="00BE0A88" w:rsidRPr="00FF08FE">
        <w:rPr>
          <w:rFonts w:ascii="Arial" w:hAnsi="Arial" w:cs="Arial"/>
        </w:rPr>
        <w:t xml:space="preserve">Odczytów wodomierza głównego </w:t>
      </w:r>
      <w:r w:rsidR="00FF08FE">
        <w:rPr>
          <w:rFonts w:ascii="Arial" w:hAnsi="Arial" w:cs="Arial"/>
        </w:rPr>
        <w:br/>
      </w:r>
      <w:r w:rsidR="00BE0A88" w:rsidRPr="00FF08FE">
        <w:rPr>
          <w:rFonts w:ascii="Arial" w:hAnsi="Arial" w:cs="Arial"/>
        </w:rPr>
        <w:t>i wodomierzy odliczających w lokalach dokonują przedstawiciele dostawcy usług w okresach miesięcznych w przypadku zainstalowania wodomierza głównego z funkcją zdalnego odczytu GSM/GPRS, natomiast w przypadku wodomierza głównego bez funkcji zdalnego odczytu, odczyty dokonywane będą w okresach kwartalnych</w:t>
      </w:r>
      <w:r w:rsidRPr="00FF08FE">
        <w:rPr>
          <w:rFonts w:ascii="Arial" w:hAnsi="Arial" w:cs="Arial"/>
        </w:rPr>
        <w:t xml:space="preserve">. Wodomierz główny, mierzący całą ilość dostarczanej wody do nieruchomości stanowi własność </w:t>
      </w:r>
      <w:r w:rsidR="009C04D7" w:rsidRPr="00FF08FE">
        <w:rPr>
          <w:rFonts w:ascii="Arial" w:hAnsi="Arial" w:cs="Arial"/>
        </w:rPr>
        <w:t>d</w:t>
      </w:r>
      <w:r w:rsidRPr="00FF08FE">
        <w:rPr>
          <w:rFonts w:ascii="Arial" w:hAnsi="Arial" w:cs="Arial"/>
        </w:rPr>
        <w:t xml:space="preserve">ostawcy </w:t>
      </w:r>
      <w:r w:rsidR="009C04D7" w:rsidRPr="00FF08FE">
        <w:rPr>
          <w:rFonts w:ascii="Arial" w:hAnsi="Arial" w:cs="Arial"/>
        </w:rPr>
        <w:t>u</w:t>
      </w:r>
      <w:r w:rsidRPr="00FF08FE">
        <w:rPr>
          <w:rFonts w:ascii="Arial" w:hAnsi="Arial" w:cs="Arial"/>
        </w:rPr>
        <w:t>sług.</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Ilość dostarczanej wody do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 xml:space="preserve">sług ustala się na podstawie wskazań wodomierzy odliczających (zwanych dalej „wodomierzami lokalowymi”) zainstalowanych przy wszystkich punktach czerpalnych w lokalu przez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albo właściciela, zarządcę** budynku wielolokalowego i na jego koszt.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lokalu obciążają wyłącznie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nieruchomości obciążają właściciela, zarządcę** budynku wielolokalowego w wysokości wynikającej z różnicy pomiędzy wskazaniami wodomierza głównego, a sumą wskazań wodomierzy zainstalowanych </w:t>
      </w:r>
      <w:r w:rsidR="00FF08FE">
        <w:rPr>
          <w:rFonts w:ascii="Arial" w:hAnsi="Arial" w:cs="Arial"/>
        </w:rPr>
        <w:br/>
      </w:r>
      <w:r w:rsidRPr="00FF08FE">
        <w:rPr>
          <w:rFonts w:ascii="Arial" w:hAnsi="Arial" w:cs="Arial"/>
        </w:rPr>
        <w:t xml:space="preserve">w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sług i innych lokalach, na podstawie odrębnej umowy o zaopa</w:t>
      </w:r>
      <w:r w:rsidR="009C04D7" w:rsidRPr="00FF08FE">
        <w:rPr>
          <w:rFonts w:ascii="Arial" w:hAnsi="Arial" w:cs="Arial"/>
        </w:rPr>
        <w:t>trzenie w wodę, zawartej przez d</w:t>
      </w:r>
      <w:r w:rsidRPr="00FF08FE">
        <w:rPr>
          <w:rFonts w:ascii="Arial" w:hAnsi="Arial" w:cs="Arial"/>
        </w:rPr>
        <w:t xml:space="preserve">ostawcą </w:t>
      </w:r>
      <w:r w:rsidR="009C04D7" w:rsidRPr="00FF08FE">
        <w:rPr>
          <w:rFonts w:ascii="Arial" w:hAnsi="Arial" w:cs="Arial"/>
        </w:rPr>
        <w:t>u</w:t>
      </w:r>
      <w:r w:rsidRPr="00FF08FE">
        <w:rPr>
          <w:rFonts w:ascii="Arial" w:hAnsi="Arial" w:cs="Arial"/>
        </w:rPr>
        <w:t>sług z właścicielem, zarządcą** budynku wielolokalowego.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W przypadku nieprawidłowego działania wodomierza lokalowego, w oparciu o który prowadzone są rozliczenia, ilość pobranej wody ustala się na podstawie średniego zużycia wody w okresie trzech miesięcy przed stwierdzeniem nieprawidłowego działania wodomierza lokalowego, a gdy nie jest to możliwe - na podstawie średniego zużycia wody w analogicznym okresie roku ubiegłego lub iloczynu średniomiesięcznego zużycia wody w roku ubiegłym i liczby miesięcy nieprawidłowego działania wodomierza 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W przypadku okresowego braku odczytu wodomierza, w oparciu o który prowadzone </w:t>
      </w:r>
      <w:r w:rsidR="00FF08FE">
        <w:rPr>
          <w:rFonts w:ascii="Arial" w:hAnsi="Arial" w:cs="Arial"/>
        </w:rPr>
        <w:br/>
      </w:r>
      <w:r w:rsidRPr="00FF08FE">
        <w:rPr>
          <w:rFonts w:ascii="Arial" w:hAnsi="Arial" w:cs="Arial"/>
        </w:rPr>
        <w:t xml:space="preserve">są rozliczenia, z przyczyn leżących po stronie odbiorcy usług, ust. 5 powyżej stosuje </w:t>
      </w:r>
      <w:r w:rsidR="00FF08FE">
        <w:rPr>
          <w:rFonts w:ascii="Arial" w:hAnsi="Arial" w:cs="Arial"/>
        </w:rPr>
        <w:br/>
      </w:r>
      <w:r w:rsidRPr="00FF08FE">
        <w:rPr>
          <w:rFonts w:ascii="Arial" w:hAnsi="Arial" w:cs="Arial"/>
        </w:rPr>
        <w:t>się odpowiednio.</w:t>
      </w:r>
    </w:p>
    <w:p w:rsidR="005D70C3" w:rsidRPr="00FF08FE" w:rsidRDefault="005D70C3" w:rsidP="00FF08FE">
      <w:pPr>
        <w:pStyle w:val="Nagwek2"/>
      </w:pPr>
      <w:r w:rsidRPr="00FF08FE">
        <w:t>§ 6. Ustalenie ilości odprowadzanych ścieków</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nieruchomości określa się według wskazań urządzenia pomiarowego zainstalowanego przez </w:t>
      </w:r>
      <w:r w:rsidRPr="00FF08FE">
        <w:rPr>
          <w:rFonts w:ascii="Arial" w:hAnsi="Arial" w:cs="Arial"/>
        </w:rPr>
        <w:t xml:space="preserve">właściciela, zarządcę** budynku wielolokalowego </w:t>
      </w:r>
      <w:r w:rsidR="00FF08FE">
        <w:rPr>
          <w:rFonts w:ascii="Arial" w:hAnsi="Arial" w:cs="Arial"/>
        </w:rPr>
        <w:br/>
      </w:r>
      <w:r w:rsidRPr="00FF08FE">
        <w:rPr>
          <w:rFonts w:ascii="Arial" w:hAnsi="Arial" w:cs="Arial"/>
        </w:rPr>
        <w:t>i na jego koszt. Urządzenie pomiarowe stanowi własność właściciela, zarządcy** budynku wielolokalowego.</w:t>
      </w:r>
    </w:p>
    <w:p w:rsidR="005D70C3" w:rsidRPr="00FF08FE" w:rsidRDefault="00BE0A88" w:rsidP="00FF08FE">
      <w:pPr>
        <w:pStyle w:val="Akapitzlist"/>
        <w:spacing w:line="360" w:lineRule="auto"/>
        <w:ind w:left="360"/>
        <w:rPr>
          <w:rFonts w:ascii="Arial" w:hAnsi="Arial" w:cs="Arial"/>
        </w:rPr>
      </w:pPr>
      <w:r w:rsidRPr="00FF08FE">
        <w:rPr>
          <w:rFonts w:ascii="Arial" w:hAnsi="Arial" w:cs="Arial"/>
        </w:rPr>
        <w:t>Odczytu urządzenia pomiarowego dokonują przedstawiciele dostawcy usług w okresach miesięcznych w terminach odczytu wodomierza głównego z funkcją zdalnego odczytu GSM/GPRS, lub w okresach kwartalnych, w terminach odczytu wodomierza głównego nieposiadającego tej funkcji</w:t>
      </w:r>
      <w:r w:rsidR="005D70C3" w:rsidRPr="00FF08FE">
        <w:rPr>
          <w:rFonts w:ascii="Arial" w:hAnsi="Arial" w:cs="Arial"/>
        </w:rPr>
        <w:t>.</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razie braku urządzenia pomiarowego, ilość odprowadzanych ścieków ustala się jako równą ilości wody pobranej z publicznych, własnych i innych źródeł wody.</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 lub iloczynu średniomiesięcznej ilości odprowadzonych ścieków w roku ubiegłym i liczby miesięcy nieprawidłowego działania urządzenia pomiarowego.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okresowego braku odczytu urządzenia pomiarowego z przyczyn leżących po stronie odbiorcy usług, ust. 3 powyżej stosuje się odpowiednio.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lokalu ustala się jako równą ilości dostarczonej wody </w:t>
      </w:r>
      <w:r w:rsidR="00FF08FE">
        <w:rPr>
          <w:rFonts w:ascii="Arial" w:hAnsi="Arial" w:cs="Arial"/>
          <w:color w:val="000000" w:themeColor="text1"/>
        </w:rPr>
        <w:br/>
      </w:r>
      <w:r w:rsidRPr="00FF08FE">
        <w:rPr>
          <w:rFonts w:ascii="Arial" w:hAnsi="Arial" w:cs="Arial"/>
          <w:color w:val="000000" w:themeColor="text1"/>
        </w:rPr>
        <w:t>do lokalu.</w:t>
      </w:r>
    </w:p>
    <w:p w:rsidR="005D70C3" w:rsidRPr="00FF08FE" w:rsidRDefault="005D70C3" w:rsidP="00FF08FE">
      <w:pPr>
        <w:pStyle w:val="Nagwek2"/>
      </w:pPr>
      <w:r w:rsidRPr="00FF08FE">
        <w:t>§ 7.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bookmarkStart w:id="3" w:name="_Hlk123736870"/>
      <w:r w:rsidRPr="00FF08FE">
        <w:rPr>
          <w:rFonts w:ascii="Arial" w:hAnsi="Arial" w:cs="Arial"/>
          <w:color w:val="000000" w:themeColor="text1"/>
        </w:rPr>
        <w:t>Jeżeli odbiorca usług odprowadza z lokalu wyłącznie ścieki bytowe, dostawca usług przekazuje odbiorcy usług informację w załączniku nr 2nk, określającą dopuszczalną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rPr>
        <w:t>Jeżeli odbiorca usług odprowadza z lokalu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color w:val="000000" w:themeColor="text1"/>
        </w:rPr>
        <w:t>Dostawca usług może zamknąć przyłącze kanalizacyjne, jeżeli jakość ścieków odprowadzanych z nieruchomości do urządzeń kanalizacyjnych dostawcy usług nie spełnia wymogów określonych w przepisach prawa.</w:t>
      </w:r>
    </w:p>
    <w:p w:rsidR="005D70C3" w:rsidRPr="00FF08FE" w:rsidRDefault="005D70C3" w:rsidP="00FF08FE">
      <w:pPr>
        <w:pStyle w:val="Akapitzlist"/>
        <w:numPr>
          <w:ilvl w:val="0"/>
          <w:numId w:val="17"/>
        </w:numPr>
        <w:spacing w:line="360" w:lineRule="auto"/>
        <w:rPr>
          <w:rFonts w:ascii="Arial" w:hAnsi="Arial" w:cs="Arial"/>
        </w:rPr>
      </w:pPr>
      <w:r w:rsidRPr="00FF08FE">
        <w:rPr>
          <w:rFonts w:ascii="Arial" w:hAnsi="Arial" w:cs="Arial"/>
          <w:color w:val="000000" w:themeColor="text1"/>
        </w:rPr>
        <w:t xml:space="preserve">Jeżeli jakość ścieków odprowadzanych do urządzeń kanalizacyjnych nie spełnia wymogów określonych w przepisach prawa dostawca usług może okresowo odstąpić </w:t>
      </w:r>
      <w:r w:rsidR="00751374">
        <w:rPr>
          <w:rFonts w:ascii="Arial" w:hAnsi="Arial" w:cs="Arial"/>
          <w:color w:val="000000" w:themeColor="text1"/>
        </w:rPr>
        <w:br/>
      </w:r>
      <w:r w:rsidRPr="00FF08FE">
        <w:rPr>
          <w:rFonts w:ascii="Arial" w:hAnsi="Arial" w:cs="Arial"/>
          <w:color w:val="000000" w:themeColor="text1"/>
        </w:rPr>
        <w:t>od zamknięcia przyłącza kanalizacyjnego, o ile pozwalają na to techniczne i technologiczne możliwości urządzeń.</w:t>
      </w:r>
    </w:p>
    <w:p w:rsidR="005D70C3" w:rsidRPr="00FF08FE" w:rsidRDefault="005D70C3" w:rsidP="00FF08FE">
      <w:pPr>
        <w:pStyle w:val="Nagwek2"/>
      </w:pPr>
      <w:r w:rsidRPr="00FF08FE">
        <w:t>§ 8. Faktury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Należności za dostarczoną wodę i odprowadzane ścieki, </w:t>
      </w:r>
      <w:bookmarkStart w:id="4" w:name="_Hlk123644757"/>
      <w:r w:rsidRPr="00FF08FE">
        <w:rPr>
          <w:rFonts w:ascii="Arial" w:hAnsi="Arial" w:cs="Arial"/>
        </w:rPr>
        <w:t xml:space="preserve">w tym opłata dodatkowa </w:t>
      </w:r>
      <w:r w:rsidR="00FF08FE">
        <w:rPr>
          <w:rFonts w:ascii="Arial" w:hAnsi="Arial" w:cs="Arial"/>
        </w:rPr>
        <w:br/>
      </w:r>
      <w:r w:rsidRPr="00FF08FE">
        <w:rPr>
          <w:rFonts w:ascii="Arial" w:hAnsi="Arial" w:cs="Arial"/>
        </w:rPr>
        <w:t>za przekroczenie warunków wprowadzania ścieków przemysłowych do urządzeń kanalizacyjnych</w:t>
      </w:r>
      <w:bookmarkEnd w:id="4"/>
      <w:r w:rsidRPr="00FF08FE">
        <w:rPr>
          <w:rFonts w:ascii="Arial" w:hAnsi="Arial" w:cs="Arial"/>
        </w:rPr>
        <w:t xml:space="preserve">, naliczane są przez dostawcę usług według stawek i cen określonych </w:t>
      </w:r>
      <w:r w:rsidR="00FF08FE">
        <w:rPr>
          <w:rFonts w:ascii="Arial" w:hAnsi="Arial" w:cs="Arial"/>
        </w:rPr>
        <w:br/>
      </w:r>
      <w:r w:rsidRPr="00FF08FE">
        <w:rPr>
          <w:rFonts w:ascii="Arial" w:hAnsi="Arial" w:cs="Arial"/>
        </w:rPr>
        <w:t xml:space="preserve">w zatwierdzonej taryfie obowiązującej w danym okresie rozliczeniowym. W dniu zawarcia umowy obowiązuje taryfa za zbiorowe zaopatrzenie w wodę i zbiorowe odprowadzanie ścieków na terenie miasta stołecznego Warszawy, gmin: Michałowice, Nieporęt, Raszyn, Serock, Wieliszew oraz miast Piastów i Pruszków, wprowadzona w trybie art. 24b-j ustawy, wskazanej w </w:t>
      </w:r>
      <w:r w:rsidRPr="00FF08FE">
        <w:rPr>
          <w:rFonts w:ascii="Arial" w:hAnsi="Arial" w:cs="Arial"/>
          <w:color w:val="000000" w:themeColor="text1"/>
        </w:rPr>
        <w:t>§12 umowy</w:t>
      </w:r>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dostawcę usług na stronie internetowej (www.mpwik.com.pl), bez stosowania zawiadomienia indywidualnego.</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Podział ilości dostarczonej wody dla celów taryfikacyjnych jest określany przez dostawcę usług na podstawie informacji odbiorcy usług, podanej w załączniku nr 1 do umowy.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Dostawca usług wystawia faktury za świadczone usługi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okresach pomiędzy odczytami dostawca usług ma prawo wystawiać faktury zaliczkowe na podstawie dotychczasowego zużycia wody i ilości odebranych ścieków, które zostaną rozliczone w fakturze ostatecznej,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Odbiorca usług dokonuje zapłaty za dostarczoną wodę i odprowadzone ścieki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i odprowadzanie ścieków. Wniesienie reklamacji nie zwalnia odbiorcy usług z obowiązku terminowego regulowania należności. </w:t>
      </w:r>
      <w:r w:rsidRPr="00FF08FE">
        <w:rPr>
          <w:rFonts w:ascii="Arial" w:hAnsi="Arial" w:cs="Arial"/>
          <w:color w:val="000000" w:themeColor="text1"/>
        </w:rPr>
        <w:t>Opóźnienie w terminowym uregulowaniu należności powoduje naliczenie odsetek zgodnie z obowiązującymi przepisami.</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Wpłaty odbiorcy usług są zaliczane w następującej kolejności:</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zaległe,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odsetki za opóźnienie,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bieżące</w:t>
      </w:r>
      <w:r w:rsidR="00286CDE" w:rsidRPr="00FF08FE">
        <w:rPr>
          <w:rFonts w:ascii="Arial" w:hAnsi="Arial" w:cs="Arial"/>
        </w:rPr>
        <w:t>,</w:t>
      </w:r>
    </w:p>
    <w:p w:rsidR="00286CDE" w:rsidRPr="00FF08FE" w:rsidRDefault="00286CDE" w:rsidP="00FF08FE">
      <w:pPr>
        <w:pStyle w:val="Akapitzlist"/>
        <w:numPr>
          <w:ilvl w:val="1"/>
          <w:numId w:val="18"/>
        </w:numPr>
        <w:spacing w:line="360" w:lineRule="auto"/>
        <w:rPr>
          <w:rFonts w:ascii="Arial" w:hAnsi="Arial" w:cs="Arial"/>
        </w:rPr>
      </w:pPr>
      <w:r w:rsidRPr="00FF08FE">
        <w:rPr>
          <w:rFonts w:ascii="Arial" w:hAnsi="Arial" w:cs="Arial"/>
        </w:rPr>
        <w:t>opłata dodatkowa za przekroczenie warunków wprowadzania ścieków przemysłowych do urządzeń kanalizacyjnych.</w:t>
      </w:r>
    </w:p>
    <w:p w:rsidR="005D70C3" w:rsidRPr="00FF08FE" w:rsidRDefault="005D70C3" w:rsidP="00FF08FE">
      <w:pPr>
        <w:pStyle w:val="Nagwek2"/>
      </w:pPr>
      <w:r w:rsidRPr="00FF08FE">
        <w:t>§ 9. Postępowanie w przypadku reklamacji</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Odbiorca usług może domagać się obniżenia należności w razie dostarczenia wody o pogorszonej bądź złej jakości lub o ciśnieniu uniemożliwiającym normalne korzystanie z wody.</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 zabudowaniach i obiektach (z zaworów używanych zwykle do pobierania wody), zlokalizowanego na sieci wodociągowej będącej w eksploatacji dostawcy usług.</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5D70C3" w:rsidRPr="00FF08FE" w:rsidRDefault="005D70C3" w:rsidP="00FF08FE">
      <w:pPr>
        <w:pStyle w:val="Nagwek2"/>
      </w:pPr>
      <w:r w:rsidRPr="00FF08FE">
        <w:t>§ 10. Czas trwania umowy i możliwość jej wypowiedzenia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zostaje zawarta na czas nieokreślony/określony** i obowiązuje od daty zawarcia.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Umowa może ulec zmianie za zgodą stron. Zmiana umowy dotychczas obowiązującej może nastąpić przez zawarcie nowej umowy lub aneksu w formie pisemnej pod rygorem nieważności. Nie wymaga aneksu zmiana umowy dotycząca obowiązującej taryfy </w:t>
      </w:r>
      <w:r w:rsidR="00FF08FE">
        <w:rPr>
          <w:rFonts w:ascii="Arial" w:hAnsi="Arial" w:cs="Arial"/>
        </w:rPr>
        <w:br/>
      </w:r>
      <w:r w:rsidRPr="00FF08FE">
        <w:rPr>
          <w:rFonts w:ascii="Arial" w:hAnsi="Arial" w:cs="Arial"/>
        </w:rPr>
        <w:t>lub adresu do korespondencji.</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może być wypowiedziana przez odbiorcę usług z zachowaniem trzymiesięcznego okresu wypowiedzenia, w każdym czasie, przez złożenie pisemnego oświadczenia w siedzibie dostawcy usług lub przesłanie listem poleconym albo doręczenie w inny skuteczny sposób, przy czym:</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wypowiadając umowę odbiorca usług może wskazać nowego właściciela </w:t>
      </w:r>
      <w:r w:rsidR="00FF08FE">
        <w:rPr>
          <w:rFonts w:ascii="Arial" w:hAnsi="Arial" w:cs="Arial"/>
        </w:rPr>
        <w:br/>
      </w:r>
      <w:r w:rsidRPr="00FF08FE">
        <w:rPr>
          <w:rFonts w:ascii="Arial" w:hAnsi="Arial" w:cs="Arial"/>
        </w:rPr>
        <w:t>lub użytkownika lokalu przedstawiając stosowny dokument,</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z dniem rozwiązania umowy dostawca usług może wstrzymać świadczenie usług </w:t>
      </w:r>
      <w:r w:rsidR="00FF08FE">
        <w:rPr>
          <w:rFonts w:ascii="Arial" w:hAnsi="Arial" w:cs="Arial"/>
        </w:rPr>
        <w:br/>
      </w:r>
      <w:r w:rsidRPr="00FF08FE">
        <w:rPr>
          <w:rFonts w:ascii="Arial" w:hAnsi="Arial" w:cs="Arial"/>
        </w:rPr>
        <w:t>do lokalu dotychczasowego odbiorcy usług, jeżeli w okresie wypowiedzenia umowy wskazany przez odbiorcę usług nowy właściciel lub użytkownik lokal nie podpisze nowej umowy z dostawcą usług.</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Jeżeli w okresie wypowiedzenia, o którym mowa w ust. 3, nowy właściciel lub użytkownik lokalu podpisze z dostawcą usług nową umowę o zaopatrzenie w wodę i/lub odprowadzanie ścieków, wchodzącą w życie w tym okresie i dotyczącą tego lokalu, wypowiadana umowa wygasa z dniem wejścia w życie nowej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W przypadku przeniesienia własności lokalu na inną osobę bez wcześniejszego wypowiedzenia umowy, odbiorca usług powinien niezwłocznie pisemnie zawiadomić o tym dostawcę usług, wskazując nowego właściciela oraz dostarczyć do siedziby dostawcy usług dokument potwierdzający przeniesienie własności lokalu. W takiej sytuacji, umowa może ulec rozwiązaniu na mocy porozumienia stron, z chwilą dostarczenia do siedziby dostawcy usług dokumentu potwierdzającego przeniesienie własności lokalu.</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ulega rozwiązaniu bez zachowania okresu wypowiedzenia w przypadku złożenia przez nowego właściciela lokalu pisemnego wniosku o zawarcie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Do czasu rozwiązania/wygaśnięcia umowy odbiorca usług ponosi odpowiedzialność </w:t>
      </w:r>
      <w:r w:rsidR="00FF08FE">
        <w:rPr>
          <w:rFonts w:ascii="Arial" w:hAnsi="Arial" w:cs="Arial"/>
        </w:rPr>
        <w:br/>
      </w:r>
      <w:r w:rsidRPr="00FF08FE">
        <w:rPr>
          <w:rFonts w:ascii="Arial" w:hAnsi="Arial" w:cs="Arial"/>
        </w:rPr>
        <w:t>za wszelkie, wynikające z niej należności.</w:t>
      </w:r>
    </w:p>
    <w:p w:rsidR="005D70C3" w:rsidRPr="00FF08FE" w:rsidRDefault="005D70C3" w:rsidP="00FF08FE">
      <w:pPr>
        <w:pStyle w:val="Nagwek2"/>
      </w:pPr>
      <w:r w:rsidRPr="00FF08FE">
        <w:t>§ 11. Dane do korespondencji</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Strony umowy zgodnie postanawiają, że wszelkie pisma stron związane z umową będą doręczane na adres:</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dla dostawcy usług - 02-015 Warszawa, pl. Starynkiewicza 5,</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A7AD5E0316FB4189A86B3FBDCF71208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Zmianę adresu do korespondencji należy niezwłocznie zgłosić drugiej stronie umowy.</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Zmiana adresu do korespondencji może być dokonana tylko w formie pisemnej.</w:t>
      </w:r>
    </w:p>
    <w:p w:rsidR="005D70C3" w:rsidRPr="00FF08FE" w:rsidRDefault="005D70C3" w:rsidP="00FF08FE">
      <w:pPr>
        <w:pStyle w:val="Nagwek2"/>
      </w:pPr>
      <w:r w:rsidRPr="00FF08FE">
        <w:t>§ 12. Podstawy prawne</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eastAsia="Calibri" w:hAnsi="Arial" w:cs="Arial"/>
          <w:bCs/>
          <w:color w:val="000000" w:themeColor="text1"/>
        </w:rPr>
        <w:t>Umowa zostaje zawarta na podstawie ustawy z 07 czerwca 2001 r. o zbiorowym zaopatrzeniu w wodę i zbiorowym odprowadzaniu ścieków</w:t>
      </w:r>
      <w:r w:rsidRPr="00FF08FE">
        <w:rPr>
          <w:rFonts w:ascii="Arial" w:eastAsia="Calibri" w:hAnsi="Arial" w:cs="Arial"/>
          <w:color w:val="000000" w:themeColor="text1"/>
        </w:rPr>
        <w:t xml:space="preserve"> zwanej „ustawą” </w:t>
      </w:r>
      <w:r w:rsidRPr="00FF08FE">
        <w:rPr>
          <w:rFonts w:ascii="Arial" w:eastAsia="Calibri" w:hAnsi="Arial" w:cs="Arial"/>
          <w:bCs/>
          <w:color w:val="000000" w:themeColor="text1"/>
        </w:rPr>
        <w:t xml:space="preserve">oraz uchwały </w:t>
      </w:r>
      <w:r w:rsidRPr="00FF08FE">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FF08FE">
        <w:rPr>
          <w:rFonts w:ascii="Arial" w:eastAsia="Calibri" w:hAnsi="Arial" w:cs="Arial"/>
          <w:color w:val="000000" w:themeColor="text1"/>
        </w:rPr>
        <w:br/>
      </w:r>
      <w:r w:rsidRPr="00FF08FE">
        <w:rPr>
          <w:rFonts w:ascii="Arial" w:eastAsia="Calibri" w:hAnsi="Arial" w:cs="Arial"/>
          <w:color w:val="000000" w:themeColor="text1"/>
        </w:rPr>
        <w:t>i Pruszków zwanego „regulaminem”.</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 xml:space="preserve">Dostawca usług </w:t>
      </w:r>
      <w:r w:rsidRPr="00FF08F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F08FE">
        <w:rPr>
          <w:rFonts w:ascii="Arial" w:eastAsia="Calibri" w:hAnsi="Arial" w:cs="Arial"/>
          <w:color w:val="000000" w:themeColor="text1"/>
        </w:rPr>
        <w:br/>
      </w:r>
      <w:r w:rsidRPr="00FF08FE">
        <w:rPr>
          <w:rFonts w:ascii="Arial" w:eastAsia="Calibri" w:hAnsi="Arial" w:cs="Arial"/>
          <w:color w:val="000000" w:themeColor="text1"/>
        </w:rPr>
        <w:t>od 01 stycznia 2003 r.,</w:t>
      </w:r>
      <w:r w:rsidRPr="00FF08FE">
        <w:rPr>
          <w:rFonts w:ascii="Arial" w:eastAsia="Calibri" w:hAnsi="Arial" w:cs="Arial"/>
          <w:b/>
          <w:color w:val="000000" w:themeColor="text1"/>
        </w:rPr>
        <w:t xml:space="preserve"> </w:t>
      </w:r>
      <w:r w:rsidRPr="00FF08FE">
        <w:rPr>
          <w:rFonts w:ascii="Arial" w:eastAsia="Calibri" w:hAnsi="Arial" w:cs="Arial"/>
          <w:color w:val="000000" w:themeColor="text1"/>
        </w:rPr>
        <w:t xml:space="preserve">na podstawie decyzji Prezydenta m. st. Warszawy nr 1/2003 </w:t>
      </w:r>
      <w:r w:rsidR="00FF08FE">
        <w:rPr>
          <w:rFonts w:ascii="Arial" w:eastAsia="Calibri" w:hAnsi="Arial" w:cs="Arial"/>
          <w:color w:val="000000" w:themeColor="text1"/>
        </w:rPr>
        <w:br/>
      </w:r>
      <w:r w:rsidRPr="00FF08FE">
        <w:rPr>
          <w:rFonts w:ascii="Arial" w:eastAsia="Calibri" w:hAnsi="Arial" w:cs="Arial"/>
          <w:color w:val="000000" w:themeColor="text1"/>
        </w:rPr>
        <w:t xml:space="preserve">z 13 stycznia 2003 r. </w:t>
      </w:r>
      <w:bookmarkStart w:id="5" w:name="_Hlk126673779"/>
      <w:r w:rsidRPr="00FF08FE">
        <w:rPr>
          <w:rFonts w:ascii="Arial" w:eastAsia="Calibri" w:hAnsi="Arial" w:cs="Arial"/>
          <w:color w:val="000000" w:themeColor="text1"/>
        </w:rPr>
        <w:t xml:space="preserve">(IN.EO/703-4/1/2003) </w:t>
      </w:r>
      <w:bookmarkEnd w:id="5"/>
      <w:r w:rsidRPr="00FF08FE">
        <w:rPr>
          <w:rFonts w:ascii="Arial" w:eastAsia="Calibri" w:hAnsi="Arial" w:cs="Arial"/>
          <w:color w:val="000000" w:themeColor="text1"/>
        </w:rPr>
        <w:t xml:space="preserve">ze zmianami, zezwalającej na prowadzenie zbiorowego zaopatrzenia w wodę i zbiorowego odprowadzania ścieków, zawierającej </w:t>
      </w:r>
      <w:r w:rsidR="00FF08FE">
        <w:rPr>
          <w:rFonts w:ascii="Arial" w:eastAsia="Calibri" w:hAnsi="Arial" w:cs="Arial"/>
          <w:color w:val="000000" w:themeColor="text1"/>
        </w:rPr>
        <w:br/>
      </w:r>
      <w:r w:rsidRPr="00FF08FE">
        <w:rPr>
          <w:rFonts w:ascii="Arial" w:eastAsia="Calibri" w:hAnsi="Arial" w:cs="Arial"/>
          <w:color w:val="000000" w:themeColor="text1"/>
        </w:rPr>
        <w:t>w szczególności</w:t>
      </w:r>
      <w:r w:rsidRPr="00FF08FE">
        <w:rPr>
          <w:rFonts w:ascii="Arial" w:hAnsi="Arial" w:cs="Arial"/>
          <w:color w:val="000000" w:themeColor="text1"/>
        </w:rPr>
        <w:t>:</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 xml:space="preserve">wymagania w zakresie jakości usług wodociągowo – kanalizacyjnych stanowiące, </w:t>
      </w:r>
      <w:r w:rsidR="00FF08FE">
        <w:rPr>
          <w:rFonts w:ascii="Arial" w:hAnsi="Arial" w:cs="Arial"/>
          <w:color w:val="000000" w:themeColor="text1"/>
        </w:rPr>
        <w:br/>
      </w:r>
      <w:r w:rsidRPr="00FF08FE">
        <w:rPr>
          <w:rFonts w:ascii="Arial" w:hAnsi="Arial" w:cs="Arial"/>
          <w:color w:val="000000" w:themeColor="text1"/>
        </w:rPr>
        <w:t>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 xml:space="preserve">prowadzić działalność objętą zezwoleniem na zasadach określonych w ustawie </w:t>
      </w:r>
      <w:r w:rsidR="00FF08FE">
        <w:rPr>
          <w:rFonts w:ascii="Arial" w:hAnsi="Arial" w:cs="Arial"/>
          <w:color w:val="000000" w:themeColor="text1"/>
        </w:rPr>
        <w:br/>
      </w:r>
      <w:r w:rsidRPr="00FF08FE">
        <w:rPr>
          <w:rFonts w:ascii="Arial" w:hAnsi="Arial" w:cs="Arial"/>
          <w:color w:val="000000" w:themeColor="text1"/>
        </w:rPr>
        <w:t>i na warunkach ustalonych w przepisach wykonawczych do niej oraz w regulaminie,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ustalić wartości dopuszczalnych wskaźników stężeń zanieczyszczeń w ściekach wprowadzanych do kanalizacji przez odbiorców usług,</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zakres i tryb kontroli realizacji zezwolenia i przestrzegania regulaminu, stanowiące, że: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wprowadzenia ograniczeń dostarczania wody w przypadku jej niedoboru, stanowiące, 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 zapewnienia zdolności posiadanych urządzeń wodociągowych do realizacji dostaw wody w wymaganych ilościach,</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prowadzenia racjonalnej gospodarki w zakresie działalności objętej zezwoleniem stanowiące, że dostawca usług zobowiązany jest do:</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p>
    <w:p w:rsidR="005D70C3" w:rsidRPr="00FF08FE" w:rsidRDefault="005D70C3" w:rsidP="00FF08FE">
      <w:pPr>
        <w:pStyle w:val="Akapitzlist"/>
        <w:numPr>
          <w:ilvl w:val="1"/>
          <w:numId w:val="13"/>
        </w:numPr>
        <w:spacing w:line="360" w:lineRule="auto"/>
        <w:rPr>
          <w:rFonts w:ascii="Arial" w:hAnsi="Arial" w:cs="Arial"/>
          <w:color w:val="000000" w:themeColor="text1"/>
        </w:rPr>
      </w:pPr>
      <w:r w:rsidRPr="00FF08FE">
        <w:rPr>
          <w:rFonts w:ascii="Arial" w:hAnsi="Arial" w:cs="Arial"/>
          <w:color w:val="000000" w:themeColor="text1"/>
        </w:rPr>
        <w:t>warunki wygaśnięcia lub cofnięcia zezwolenia stanowiące, że:</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wygasa w związku z likwidacją przedsiębiorcy dostawcy usług,</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cofa zezwolenie w przypadku:</w:t>
      </w:r>
    </w:p>
    <w:p w:rsidR="005D70C3" w:rsidRPr="00FF08FE" w:rsidRDefault="005D70C3" w:rsidP="00FF08FE">
      <w:pPr>
        <w:pStyle w:val="Akapitzlist"/>
        <w:numPr>
          <w:ilvl w:val="0"/>
          <w:numId w:val="19"/>
        </w:numPr>
        <w:spacing w:line="360" w:lineRule="auto"/>
        <w:ind w:left="1418"/>
        <w:rPr>
          <w:rFonts w:ascii="Arial" w:hAnsi="Arial" w:cs="Arial"/>
          <w:color w:val="000000" w:themeColor="text1"/>
        </w:rPr>
      </w:pPr>
      <w:r w:rsidRPr="00FF08FE">
        <w:rPr>
          <w:rFonts w:ascii="Arial" w:hAnsi="Arial" w:cs="Arial"/>
          <w:color w:val="000000" w:themeColor="text1"/>
        </w:rPr>
        <w:t>zaprzestania prowadzenia przez dostawcę usług działalności objętej zezwoleniem,</w:t>
      </w:r>
    </w:p>
    <w:p w:rsidR="005D70C3" w:rsidRPr="00FF08FE" w:rsidRDefault="005D70C3" w:rsidP="00FF08FE">
      <w:pPr>
        <w:pStyle w:val="Akapitzlist"/>
        <w:numPr>
          <w:ilvl w:val="0"/>
          <w:numId w:val="20"/>
        </w:numPr>
        <w:spacing w:line="360" w:lineRule="auto"/>
        <w:ind w:left="1418"/>
        <w:rPr>
          <w:rFonts w:ascii="Arial" w:hAnsi="Arial" w:cs="Arial"/>
          <w:color w:val="000000" w:themeColor="text1"/>
        </w:rPr>
      </w:pPr>
      <w:r w:rsidRPr="00FF08FE">
        <w:rPr>
          <w:rFonts w:ascii="Arial" w:hAnsi="Arial" w:cs="Arial"/>
          <w:color w:val="000000" w:themeColor="text1"/>
        </w:rPr>
        <w:t>prawomocnego wyroku sądu zakazującego prowadzenia działalności objętej zezwoleniem,</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może cofnąć zezwolenie:</w:t>
      </w:r>
    </w:p>
    <w:p w:rsidR="005D70C3" w:rsidRPr="00FF08FE" w:rsidRDefault="005D70C3" w:rsidP="00FF08FE">
      <w:pPr>
        <w:pStyle w:val="Akapitzlist"/>
        <w:numPr>
          <w:ilvl w:val="0"/>
          <w:numId w:val="21"/>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5D70C3" w:rsidRPr="00FF08FE" w:rsidRDefault="005D70C3" w:rsidP="00FF08FE">
      <w:pPr>
        <w:pStyle w:val="Akapitzlist"/>
        <w:numPr>
          <w:ilvl w:val="0"/>
          <w:numId w:val="22"/>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rażąco narusza warunki określone w zezwoleniu i przepisach prawa,</w:t>
      </w:r>
    </w:p>
    <w:p w:rsidR="005D70C3" w:rsidRPr="00FF08FE" w:rsidRDefault="005D70C3" w:rsidP="00FF08FE">
      <w:pPr>
        <w:pStyle w:val="Akapitzlist"/>
        <w:numPr>
          <w:ilvl w:val="0"/>
          <w:numId w:val="23"/>
        </w:numPr>
        <w:spacing w:line="360" w:lineRule="auto"/>
        <w:ind w:left="1418"/>
        <w:rPr>
          <w:rFonts w:ascii="Arial" w:hAnsi="Arial" w:cs="Arial"/>
          <w:color w:val="000000" w:themeColor="text1"/>
        </w:rPr>
      </w:pPr>
      <w:r w:rsidRPr="00FF08FE">
        <w:rPr>
          <w:rFonts w:ascii="Arial" w:hAnsi="Arial" w:cs="Arial"/>
          <w:color w:val="000000" w:themeColor="text1"/>
        </w:rPr>
        <w:t>w warunkach zagrożenia obronności i bezpieczeństwa państwa lub innego ważnego interesu publicznego,</w:t>
      </w:r>
    </w:p>
    <w:p w:rsidR="005D70C3" w:rsidRPr="00FF08FE" w:rsidRDefault="005D70C3" w:rsidP="00FF08FE">
      <w:pPr>
        <w:pStyle w:val="Akapitzlist"/>
        <w:numPr>
          <w:ilvl w:val="0"/>
          <w:numId w:val="24"/>
        </w:numPr>
        <w:spacing w:line="360" w:lineRule="auto"/>
        <w:ind w:left="1418"/>
        <w:rPr>
          <w:rFonts w:ascii="Arial" w:hAnsi="Arial" w:cs="Arial"/>
          <w:color w:val="000000" w:themeColor="text1"/>
        </w:rPr>
      </w:pPr>
      <w:r w:rsidRPr="00FF08F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może być cofnięte dostawcy usług bez odszkodowania, w następujących przypadkach:</w:t>
      </w:r>
    </w:p>
    <w:p w:rsidR="005D70C3" w:rsidRPr="00FF08FE" w:rsidRDefault="005D70C3" w:rsidP="00FF08FE">
      <w:pPr>
        <w:pStyle w:val="Akapitzlist"/>
        <w:numPr>
          <w:ilvl w:val="0"/>
          <w:numId w:val="25"/>
        </w:numPr>
        <w:spacing w:line="360" w:lineRule="auto"/>
        <w:ind w:left="1418"/>
        <w:rPr>
          <w:rFonts w:ascii="Arial" w:hAnsi="Arial" w:cs="Arial"/>
          <w:color w:val="000000" w:themeColor="text1"/>
        </w:rPr>
      </w:pPr>
      <w:r w:rsidRPr="00FF08FE">
        <w:rPr>
          <w:rFonts w:ascii="Arial" w:hAnsi="Arial" w:cs="Arial"/>
          <w:color w:val="000000" w:themeColor="text1"/>
        </w:rPr>
        <w:t>gdy dostawca usług złożył wniosek o zaprzestanie działalności objętej zezwoleniem,</w:t>
      </w:r>
    </w:p>
    <w:p w:rsidR="005D70C3" w:rsidRPr="00FF08FE" w:rsidRDefault="005D70C3" w:rsidP="00FF08FE">
      <w:pPr>
        <w:pStyle w:val="Akapitzlist"/>
        <w:numPr>
          <w:ilvl w:val="0"/>
          <w:numId w:val="26"/>
        </w:numPr>
        <w:spacing w:line="360" w:lineRule="auto"/>
        <w:ind w:left="1418"/>
        <w:rPr>
          <w:rFonts w:ascii="Arial" w:hAnsi="Arial" w:cs="Arial"/>
          <w:color w:val="000000" w:themeColor="text1"/>
        </w:rPr>
      </w:pPr>
      <w:r w:rsidRPr="00FF08FE">
        <w:rPr>
          <w:rFonts w:ascii="Arial" w:hAnsi="Arial" w:cs="Arial"/>
          <w:color w:val="000000" w:themeColor="text1"/>
        </w:rPr>
        <w:t>w związku z ewidentnym naruszeniem obowiązków wynikających z zezwolenia,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gdy przemawia za tym ważny interes państwa lub wynika to z realizacji przepisów o obronności i bezpieczeństwie państwa,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utraty przez dostawcę usług zdolności wykonywania zadań objętych zezwoleniem,</w:t>
      </w:r>
    </w:p>
    <w:p w:rsidR="005D70C3" w:rsidRPr="00FF08FE" w:rsidRDefault="005D70C3" w:rsidP="00FF08FE">
      <w:pPr>
        <w:pStyle w:val="Akapitzlist"/>
        <w:numPr>
          <w:ilvl w:val="0"/>
          <w:numId w:val="28"/>
        </w:numPr>
        <w:spacing w:line="360" w:lineRule="auto"/>
        <w:ind w:left="1418"/>
        <w:rPr>
          <w:rFonts w:ascii="Arial" w:hAnsi="Arial" w:cs="Arial"/>
          <w:color w:val="000000" w:themeColor="text1"/>
        </w:rPr>
      </w:pPr>
      <w:r w:rsidRPr="00FF08FE">
        <w:rPr>
          <w:rFonts w:ascii="Arial" w:hAnsi="Arial" w:cs="Arial"/>
          <w:color w:val="000000" w:themeColor="text1"/>
        </w:rPr>
        <w:t>upadłości, bądź likwidacji dostawcy usług.</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FF08FE">
          <w:rPr>
            <w:rStyle w:val="Hipercze"/>
            <w:rFonts w:ascii="Arial" w:hAnsi="Arial" w:cs="Arial"/>
          </w:rPr>
          <w:t>www.mpwik.com.pl</w:t>
        </w:r>
      </w:hyperlink>
      <w:r w:rsidRPr="00FF08FE">
        <w:rPr>
          <w:rFonts w:ascii="Arial" w:hAnsi="Arial" w:cs="Arial"/>
        </w:rPr>
        <w:t>).</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Spory zaistniałe w związku z realizacją umowy będą załatwiane w drodze polubownej, a w przypadku niemożności ich załatwienia w ten sposób, strony poddają spór pod rozstrzygnięcie właściwego sądu powszechnego. W sprawach spornych dotyczących odcięcia dostawy wody lub zamknięcia przyłącza kanalizacyjnego strona może wnioskować o rozstrzygnięcie do dyrektora Regionalnego Zarządu Gospodarki Wodnej Państwowego Gospodarstwa Wodnego Wody Polskie, które będzie następowało w drodze decyzji, zgodnie z przepisami ustawy.</w:t>
      </w:r>
    </w:p>
    <w:p w:rsidR="005D70C3" w:rsidRPr="00FF08FE" w:rsidRDefault="005D70C3" w:rsidP="00FF08FE">
      <w:pPr>
        <w:pStyle w:val="Nagwek2"/>
      </w:pPr>
      <w:r w:rsidRPr="00FF08FE">
        <w:t>§ 13. Postanowienia dodatkowe</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hAnsi="Arial" w:cs="Arial"/>
        </w:rPr>
        <w:t xml:space="preserve">Strony zgodnie oświadczają, że rozliczenie należności za okres </w:t>
      </w:r>
      <w:bookmarkStart w:id="6" w:name="_Hlk127367922"/>
      <w:r w:rsidRPr="00FF08F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CB24B546C6694E5C9D8C4FC89C420456"/>
          </w:placeholder>
          <w:date>
            <w:dateFormat w:val="d MMMM yyyy"/>
            <w:lid w:val="pl-PL"/>
            <w:storeMappedDataAs w:val="dateTime"/>
            <w:calendar w:val="gregorian"/>
          </w:date>
        </w:sdtPr>
        <w:sdtEndPr/>
        <w:sdtContent>
          <w:r w:rsidRPr="00FF08FE">
            <w:rPr>
              <w:rFonts w:ascii="Arial" w:hAnsi="Arial" w:cs="Arial"/>
              <w:color w:val="2E74B5" w:themeColor="accent1" w:themeShade="BF"/>
            </w:rPr>
            <w:t>Kliknij aby wprowadzić datę</w:t>
          </w:r>
        </w:sdtContent>
      </w:sdt>
      <w:r w:rsidRPr="00FF08FE">
        <w:rPr>
          <w:rFonts w:ascii="Arial" w:hAnsi="Arial" w:cs="Arial"/>
        </w:rPr>
        <w:t xml:space="preserve"> r. </w:t>
      </w:r>
      <w:bookmarkEnd w:id="6"/>
      <w:r w:rsidRPr="00FF08FE">
        <w:rPr>
          <w:rFonts w:ascii="Arial" w:hAnsi="Arial" w:cs="Arial"/>
        </w:rPr>
        <w:t xml:space="preserve">do czasu zawarcia umowy nastąpi według zasad określonych </w:t>
      </w:r>
      <w:r w:rsidR="00FF08FE">
        <w:rPr>
          <w:rFonts w:ascii="Arial" w:hAnsi="Arial" w:cs="Arial"/>
        </w:rPr>
        <w:br/>
      </w:r>
      <w:r w:rsidRPr="00FF08FE">
        <w:rPr>
          <w:rFonts w:ascii="Arial" w:hAnsi="Arial" w:cs="Arial"/>
        </w:rPr>
        <w:t>w umowie.</w:t>
      </w:r>
    </w:p>
    <w:p w:rsidR="005D70C3" w:rsidRPr="00D774DB" w:rsidRDefault="005D70C3" w:rsidP="00D774DB">
      <w:pPr>
        <w:pStyle w:val="Akapitzlist"/>
        <w:numPr>
          <w:ilvl w:val="0"/>
          <w:numId w:val="12"/>
        </w:numPr>
        <w:spacing w:line="360" w:lineRule="auto"/>
        <w:rPr>
          <w:rFonts w:ascii="Arial" w:hAnsi="Arial" w:cs="Arial"/>
        </w:rPr>
      </w:pPr>
      <w:r w:rsidRPr="00FF08FE">
        <w:rPr>
          <w:rFonts w:ascii="Arial" w:hAnsi="Arial" w:cs="Arial"/>
        </w:rPr>
        <w:t>Z chwilą zawarcia umowy tracą moc wszelkie obowiązujące umowy oraz ustalenia zawarte wcześniej pomiędzy stronami dotyczące dostarczania wody do lokalu lub odprowadzania z niego ścieków.</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Umowa sporządzona została w dwóch jednobrzmiących egzemplarzach, po jednym </w:t>
      </w:r>
      <w:r w:rsidR="00FF08FE">
        <w:rPr>
          <w:rFonts w:ascii="Arial" w:hAnsi="Arial" w:cs="Arial"/>
        </w:rPr>
        <w:br/>
      </w:r>
      <w:r w:rsidRPr="00FF08FE">
        <w:rPr>
          <w:rFonts w:ascii="Arial" w:hAnsi="Arial" w:cs="Arial"/>
        </w:rPr>
        <w:t>dla każdej ze stron.</w:t>
      </w:r>
    </w:p>
    <w:p w:rsidR="005D70C3" w:rsidRPr="00FF08FE" w:rsidRDefault="005D70C3" w:rsidP="00FF08FE">
      <w:pPr>
        <w:pStyle w:val="Nagwek2"/>
      </w:pPr>
      <w:r w:rsidRPr="00FF08FE">
        <w:t>§ 14. Informacja o przetwarzaniu danych osobowych</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 przetwarzaniem danych osobowych i w sprawie swobodnego przepływu takich danych oraz uchylenia dyrektywy 95/46/WE (w skrócie RODO).</w:t>
      </w:r>
    </w:p>
    <w:p w:rsidR="005D70C3" w:rsidRPr="00FF08FE" w:rsidRDefault="005D70C3" w:rsidP="00FF08FE">
      <w:pPr>
        <w:spacing w:line="360" w:lineRule="auto"/>
        <w:ind w:left="360"/>
        <w:contextualSpacing/>
        <w:rPr>
          <w:rFonts w:ascii="Arial" w:eastAsia="Calibri" w:hAnsi="Arial" w:cs="Arial"/>
        </w:rPr>
      </w:pPr>
      <w:r w:rsidRPr="00FF08FE">
        <w:rPr>
          <w:rFonts w:ascii="Arial" w:eastAsia="Calibri" w:hAnsi="Arial" w:cs="Arial"/>
        </w:rPr>
        <w:t>Na pytania dotyczące przetwarzania danych oraz przysługujących Pani/Panu praw odpowie Inspektor Ochrony Danych w Miejskim Przedsiębiorstwie Wodociągów i Kanalizacji w m.st. Warszawie S.A. Kontakt: email: iodo@mpwik.com.pl lub pocztą: Inspektor Ochrony Danych w Miejskim Przedsiębiorstwie Wodociągów i Kanalizacji, Pl. Starynkiewicza 5, 00-015 Warszawa.</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przetwarzane w celach:</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zawarcia i realizacji umowy o zaopatrzenie w wodę i/lub odprowadzanie ścieków </w:t>
      </w:r>
      <w:r w:rsidR="00FF08FE">
        <w:rPr>
          <w:rFonts w:ascii="Arial" w:eastAsia="Calibri" w:hAnsi="Arial" w:cs="Arial"/>
        </w:rPr>
        <w:br/>
      </w:r>
      <w:r w:rsidRPr="00FF08FE">
        <w:rPr>
          <w:rFonts w:ascii="Arial" w:eastAsia="Calibri" w:hAnsi="Arial" w:cs="Arial"/>
        </w:rPr>
        <w:t>na postawie art. 6 ust.1 lit. b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ciążących na MPWiK obowiązków prawnych w oparciu o art. 6 ust. 1 lit c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wypełniania zadań wynikających z ustawy z 7 czerwca 2001 r. o zbiorowym zaopatrzeniu w wodę i zbiorowym odprowadzaniu ścieków,</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archiwizacji, zgodnie z przepisami ustawy z 14 lipca 1983 r. o narodowym zasobie archiwalnym i archiwach, dokumentacji wytworzonej w MPWIK,</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wystawiania i przechowywania faktur oraz innych dokumentów księgowych w związku z  przepisami ustawy </w:t>
      </w:r>
      <w:r w:rsidRPr="00FF08FE">
        <w:rPr>
          <w:rFonts w:ascii="Arial" w:eastAsia="Calibri" w:hAnsi="Arial" w:cs="Arial"/>
        </w:rPr>
        <w:br/>
        <w:t>z 29 września 1994 r. o rachunkowości,</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prawnie uzasadnionych interesów MPWiK w oparciu o art. 6 ust. 1 lit. f RODO, czyli:</w:t>
      </w:r>
    </w:p>
    <w:p w:rsidR="005D70C3" w:rsidRPr="00FF08FE" w:rsidRDefault="005D70C3" w:rsidP="00FF08FE">
      <w:pPr>
        <w:numPr>
          <w:ilvl w:val="0"/>
          <w:numId w:val="28"/>
        </w:numPr>
        <w:spacing w:line="360" w:lineRule="auto"/>
        <w:ind w:left="993"/>
        <w:contextualSpacing/>
        <w:rPr>
          <w:rFonts w:ascii="Arial" w:eastAsia="Calibri" w:hAnsi="Arial" w:cs="Arial"/>
        </w:rPr>
      </w:pPr>
      <w:r w:rsidRPr="00FF08FE">
        <w:rPr>
          <w:rFonts w:ascii="Arial" w:eastAsia="Calibri" w:hAnsi="Arial" w:cs="Arial"/>
        </w:rPr>
        <w:t>ewentualnego ustalenia, dochodzenia roszczeń lub obrony przed roszczeniami,</w:t>
      </w:r>
    </w:p>
    <w:p w:rsidR="005D70C3" w:rsidRPr="00FF08FE" w:rsidRDefault="005D70C3" w:rsidP="00FF08FE">
      <w:pPr>
        <w:numPr>
          <w:ilvl w:val="0"/>
          <w:numId w:val="30"/>
        </w:numPr>
        <w:spacing w:line="360" w:lineRule="auto"/>
        <w:ind w:left="993"/>
        <w:contextualSpacing/>
        <w:rPr>
          <w:rFonts w:ascii="Arial" w:eastAsia="Calibri" w:hAnsi="Arial" w:cs="Arial"/>
        </w:rPr>
      </w:pPr>
      <w:r w:rsidRPr="00FF08FE">
        <w:rPr>
          <w:rFonts w:ascii="Arial" w:eastAsia="Calibri" w:hAnsi="Arial" w:cs="Arial"/>
        </w:rPr>
        <w:t xml:space="preserve">przekazania informacji o możliwości skorzystania z innej usługi np. podłączania </w:t>
      </w:r>
      <w:r w:rsidR="00D774DB">
        <w:rPr>
          <w:rFonts w:ascii="Arial" w:eastAsia="Calibri" w:hAnsi="Arial" w:cs="Arial"/>
        </w:rPr>
        <w:br/>
      </w:r>
      <w:r w:rsidRPr="00FF08FE">
        <w:rPr>
          <w:rFonts w:ascii="Arial" w:eastAsia="Calibri" w:hAnsi="Arial" w:cs="Arial"/>
        </w:rPr>
        <w:t xml:space="preserve">się do sieci wodociągowej lub kanalizacyjnej (informacja przekazana pocztą tradycyjną). </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okres trwania umowy oraz dalej, przez okres 10 lat od momentu całkowitej deinstalacji przyłącza wodociągowego,</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przez okres 5 lat od momentu zakończenia postępowania wyjaśniającego, w przypadku kontroli ilości i jakości odprowadzanych ścieków,</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w przypadku skarg, wniosków i reklamacji na jakość świadczonych usług odesłanych do załatwiania innym podmiotom, nie dłużej niż 5 lat,</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 xml:space="preserve">w przypadku skarg, wniosków i reklamacji załatwianych bezpośrednio przez MPWiK, dokumentacja ma trwałą wartość historyczną, przewidzianą </w:t>
      </w:r>
      <w:r w:rsidR="00FF08FE">
        <w:rPr>
          <w:rFonts w:ascii="Arial" w:eastAsia="Calibri" w:hAnsi="Arial" w:cs="Arial"/>
        </w:rPr>
        <w:br/>
      </w:r>
      <w:r w:rsidRPr="00FF08FE">
        <w:rPr>
          <w:rFonts w:ascii="Arial" w:eastAsia="Calibri" w:hAnsi="Arial" w:cs="Arial"/>
        </w:rPr>
        <w:t>do przekazania do Archiwum Państwowego.</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Odbiorcami danych osobowych mogą być:</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powierzy przetwarzanie danych osobowych, w szczególności: podmioty świadczące na rzecz MPWiK usługi informatyczne (np. dostawcy systemów IT), pocztowe, ochroniarskie, konsultingowe i doradcze, firmy realizujące montaż, wymiany i odczyty wodomierzy głównych, firmy realizujące wydruk, wysyłkę korespondencji i niszczenie dokumentów,</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udostępni dane osobowe na podstawie przepisów prawa, na ich udokumentowany wniosek np. Policja.</w:t>
      </w:r>
    </w:p>
    <w:p w:rsidR="005D70C3"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 xml:space="preserve">Ma Pani/Pan prawo dostępu do treści swoich danych oraz prawo ich sprostowania, </w:t>
      </w:r>
      <w:r w:rsidR="00FF08FE">
        <w:rPr>
          <w:rFonts w:ascii="Arial" w:eastAsia="Calibri" w:hAnsi="Arial" w:cs="Arial"/>
        </w:rPr>
        <w:br/>
      </w:r>
      <w:r w:rsidRPr="00FF08FE">
        <w:rPr>
          <w:rFonts w:ascii="Arial" w:eastAsia="Calibri" w:hAnsi="Arial" w:cs="Arial"/>
        </w:rPr>
        <w:t>w niektórych przypadkach prawo usunięcia danych, ograniczenia przetwarzania, przenoszenia danych i wniesienia sprzeciwu wobec przetwarzania danych.</w:t>
      </w:r>
    </w:p>
    <w:p w:rsidR="005D70C3" w:rsidRPr="00D774DB" w:rsidRDefault="005D70C3" w:rsidP="00D774DB">
      <w:pPr>
        <w:numPr>
          <w:ilvl w:val="0"/>
          <w:numId w:val="31"/>
        </w:numPr>
        <w:spacing w:line="360" w:lineRule="auto"/>
        <w:contextualSpacing/>
        <w:rPr>
          <w:rFonts w:ascii="Arial" w:eastAsia="Calibri" w:hAnsi="Arial" w:cs="Arial"/>
        </w:rPr>
      </w:pPr>
      <w:r w:rsidRPr="00D774DB">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60288" behindDoc="0" locked="0" layoutInCell="1" allowOverlap="1" wp14:anchorId="7443930D" wp14:editId="5F6D44DE">
                <wp:simplePos x="0" y="0"/>
                <wp:positionH relativeFrom="margin">
                  <wp:align>right</wp:align>
                </wp:positionH>
                <wp:positionV relativeFrom="paragraph">
                  <wp:posOffset>742646</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E33E23"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5pt" to="41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" strokecolor="black [3213]" strokeweight="1pt">
                <v:stroke joinstyle="miter"/>
                <w10:wrap anchorx="margin"/>
              </v:line>
            </w:pict>
          </mc:Fallback>
        </mc:AlternateContent>
      </w:r>
      <w:bookmarkStart w:id="7" w:name="_Hlk127435035"/>
      <w:r w:rsidRPr="00FF08FE">
        <w:rPr>
          <w:rFonts w:ascii="Arial" w:hAnsi="Arial" w:cs="Arial"/>
          <w:color w:val="000000" w:themeColor="text1"/>
        </w:rPr>
        <w:t xml:space="preserve">Czytelne podpisy </w:t>
      </w:r>
      <w:r w:rsidRPr="00FF08FE">
        <w:rPr>
          <w:rFonts w:ascii="Arial" w:hAnsi="Arial" w:cs="Arial"/>
          <w:b/>
          <w:color w:val="000000" w:themeColor="text1"/>
        </w:rPr>
        <w:t>odbiorcy usług</w:t>
      </w:r>
      <w:bookmarkEnd w:id="7"/>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59264" behindDoc="0" locked="0" layoutInCell="1" allowOverlap="1" wp14:anchorId="7DF7EF42" wp14:editId="2BA2A56C">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2E2B7"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FF08FE">
        <w:rPr>
          <w:rFonts w:ascii="Arial" w:hAnsi="Arial" w:cs="Arial"/>
          <w:color w:val="000000" w:themeColor="text1"/>
        </w:rPr>
        <w:t xml:space="preserve">Pieczęć i podpisy </w:t>
      </w:r>
      <w:r w:rsidRPr="00FF08FE">
        <w:rPr>
          <w:rFonts w:ascii="Arial" w:hAnsi="Arial" w:cs="Arial"/>
          <w:b/>
          <w:color w:val="000000" w:themeColor="text1"/>
        </w:rPr>
        <w:t xml:space="preserve">dostawcy usług </w:t>
      </w:r>
    </w:p>
    <w:p w:rsidR="005D70C3" w:rsidRPr="00FF08FE" w:rsidRDefault="005D70C3" w:rsidP="00FF08FE">
      <w:pPr>
        <w:spacing w:before="1080"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właściwe wypełnić</w:t>
      </w:r>
    </w:p>
    <w:p w:rsidR="005D70C3" w:rsidRPr="00FF08FE" w:rsidRDefault="005D70C3" w:rsidP="00FF08FE">
      <w:pPr>
        <w:spacing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niepotrzebne skreślić </w:t>
      </w:r>
    </w:p>
    <w:p w:rsidR="009A0E32" w:rsidRPr="00FF08FE" w:rsidRDefault="00C2598F">
      <w:r w:rsidRPr="00FF08FE">
        <w:t xml:space="preserve"> </w:t>
      </w:r>
    </w:p>
    <w:sectPr w:rsidR="009A0E32" w:rsidRPr="00FF08FE"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622F" w:rsidRDefault="0069622F">
      <w:pPr>
        <w:spacing w:after="0" w:line="240" w:lineRule="auto"/>
      </w:pPr>
      <w:r>
        <w:separator/>
      </w:r>
    </w:p>
  </w:endnote>
  <w:endnote w:type="continuationSeparator" w:id="0">
    <w:p w:rsidR="0069622F" w:rsidRDefault="00696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69622F">
    <w:pPr>
      <w:pStyle w:val="Stopka"/>
    </w:pPr>
  </w:p>
  <w:p w:rsidR="006C2512" w:rsidRDefault="0069622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FF08FE" w:rsidRDefault="005D70C3" w:rsidP="003C6444">
            <w:pPr>
              <w:pStyle w:val="Stopka"/>
              <w:rPr>
                <w:rFonts w:ascii="Arial" w:hAnsi="Arial" w:cs="Arial"/>
                <w:sz w:val="32"/>
              </w:rPr>
            </w:pPr>
            <w:r w:rsidRPr="00FF08FE">
              <w:rPr>
                <w:rFonts w:ascii="Arial" w:hAnsi="Arial" w:cs="Arial"/>
                <w:b/>
                <w:szCs w:val="16"/>
              </w:rPr>
              <w:t xml:space="preserve">18 - Umowa odlicznikowa (ustawa lokale) WODA i ŚCIEKI dla KONSUMENTA – zawierana </w:t>
            </w:r>
            <w:r w:rsidR="00D774DB">
              <w:rPr>
                <w:rFonts w:ascii="Arial" w:hAnsi="Arial" w:cs="Arial"/>
                <w:b/>
                <w:szCs w:val="16"/>
              </w:rPr>
              <w:t>w lokalu</w:t>
            </w:r>
          </w:p>
          <w:p w:rsidR="005D0BFE" w:rsidRDefault="005D70C3">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751374">
              <w:rPr>
                <w:b/>
                <w:bCs/>
                <w:noProof/>
              </w:rPr>
              <w:t>19</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751374">
              <w:rPr>
                <w:b/>
                <w:bCs/>
                <w:noProof/>
              </w:rPr>
              <w:t>19</w:t>
            </w:r>
            <w:r>
              <w:rPr>
                <w:b/>
                <w:bCs/>
                <w:sz w:val="24"/>
                <w:szCs w:val="24"/>
              </w:rPr>
              <w:fldChar w:fldCharType="end"/>
            </w:r>
          </w:p>
        </w:sdtContent>
      </w:sdt>
    </w:sdtContent>
  </w:sdt>
  <w:p w:rsidR="00D1515B" w:rsidRDefault="0069622F"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88C" w:rsidRDefault="00B5688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622F" w:rsidRDefault="0069622F">
      <w:pPr>
        <w:spacing w:after="0" w:line="240" w:lineRule="auto"/>
      </w:pPr>
      <w:r>
        <w:separator/>
      </w:r>
    </w:p>
  </w:footnote>
  <w:footnote w:type="continuationSeparator" w:id="0">
    <w:p w:rsidR="0069622F" w:rsidRDefault="006962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88C" w:rsidRDefault="0069622F">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4933641"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69622F">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4933642"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p w:rsidR="006C2512" w:rsidRDefault="0069622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5688C" w:rsidRDefault="0069622F">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4933640"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5"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7" w15:restartNumberingAfterBreak="0">
    <w:nsid w:val="71005ED9"/>
    <w:multiLevelType w:val="multilevel"/>
    <w:tmpl w:val="08CE32E8"/>
    <w:numStyleLink w:val="NUMERACJAWUMOWIE"/>
  </w:abstractNum>
  <w:abstractNum w:abstractNumId="28" w15:restartNumberingAfterBreak="0">
    <w:nsid w:val="73803366"/>
    <w:multiLevelType w:val="multilevel"/>
    <w:tmpl w:val="08CE32E8"/>
    <w:numStyleLink w:val="NUMERACJAWUMOWIE"/>
  </w:abstractNum>
  <w:abstractNum w:abstractNumId="29"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3"/>
  </w:num>
  <w:num w:numId="6">
    <w:abstractNumId w:val="13"/>
  </w:num>
  <w:num w:numId="7">
    <w:abstractNumId w:val="22"/>
  </w:num>
  <w:num w:numId="8">
    <w:abstractNumId w:val="27"/>
  </w:num>
  <w:num w:numId="9">
    <w:abstractNumId w:val="29"/>
  </w:num>
  <w:num w:numId="10">
    <w:abstractNumId w:val="20"/>
  </w:num>
  <w:num w:numId="11">
    <w:abstractNumId w:val="30"/>
  </w:num>
  <w:num w:numId="12">
    <w:abstractNumId w:val="18"/>
  </w:num>
  <w:num w:numId="13">
    <w:abstractNumId w:val="28"/>
  </w:num>
  <w:num w:numId="14">
    <w:abstractNumId w:val="9"/>
  </w:num>
  <w:num w:numId="15">
    <w:abstractNumId w:val="17"/>
  </w:num>
  <w:num w:numId="16">
    <w:abstractNumId w:val="31"/>
  </w:num>
  <w:num w:numId="17">
    <w:abstractNumId w:val="12"/>
  </w:num>
  <w:num w:numId="18">
    <w:abstractNumId w:val="25"/>
  </w:num>
  <w:num w:numId="19">
    <w:abstractNumId w:val="4"/>
  </w:num>
  <w:num w:numId="20">
    <w:abstractNumId w:val="24"/>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6"/>
  </w:num>
  <w:num w:numId="30">
    <w:abstractNumId w:val="21"/>
  </w:num>
  <w:num w:numId="31">
    <w:abstractNumId w:val="19"/>
  </w:num>
  <w:num w:numId="32">
    <w:abstractNumId w:val="5"/>
  </w:num>
  <w:num w:numId="33">
    <w:abstractNumId w:val="23"/>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cryptProviderType="rsaAES" w:cryptAlgorithmClass="hash" w:cryptAlgorithmType="typeAny" w:cryptAlgorithmSid="14" w:cryptSpinCount="100000" w:hash="jvv5+OKIEhJZcwBaIkRIXYt02DRtdlbz9+3nTvX0QtLBJ6E0ZdVGjOZmsWYKOcVffic4L3/caEZ7ck4KDXpRNA==" w:salt="LsLFVjHy4S3WOkG7S15wkw=="/>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A14"/>
    <w:rsid w:val="00166920"/>
    <w:rsid w:val="00286CDE"/>
    <w:rsid w:val="002D6286"/>
    <w:rsid w:val="0039521C"/>
    <w:rsid w:val="00434D5D"/>
    <w:rsid w:val="005D70C3"/>
    <w:rsid w:val="006010B0"/>
    <w:rsid w:val="00606834"/>
    <w:rsid w:val="006909B4"/>
    <w:rsid w:val="0069622F"/>
    <w:rsid w:val="00733627"/>
    <w:rsid w:val="00751374"/>
    <w:rsid w:val="007C0F50"/>
    <w:rsid w:val="007C53CE"/>
    <w:rsid w:val="007C77E3"/>
    <w:rsid w:val="009238AE"/>
    <w:rsid w:val="009A0E32"/>
    <w:rsid w:val="009B0A14"/>
    <w:rsid w:val="009C04D7"/>
    <w:rsid w:val="00A07E22"/>
    <w:rsid w:val="00B5688C"/>
    <w:rsid w:val="00BE0A88"/>
    <w:rsid w:val="00C02B48"/>
    <w:rsid w:val="00C2598F"/>
    <w:rsid w:val="00C35DB9"/>
    <w:rsid w:val="00C42C67"/>
    <w:rsid w:val="00CD11B1"/>
    <w:rsid w:val="00D242C7"/>
    <w:rsid w:val="00D612A9"/>
    <w:rsid w:val="00D774DB"/>
    <w:rsid w:val="00DB5857"/>
    <w:rsid w:val="00F4135C"/>
    <w:rsid w:val="00F87AE1"/>
    <w:rsid w:val="00FF08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14DBCC2C-72D6-42B9-B9CA-731EBE55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D70C3"/>
  </w:style>
  <w:style w:type="paragraph" w:styleId="Nagwek1">
    <w:name w:val="heading 1"/>
    <w:basedOn w:val="Normalny"/>
    <w:next w:val="Normalny"/>
    <w:link w:val="Nagwek1Znak"/>
    <w:uiPriority w:val="9"/>
    <w:qFormat/>
    <w:rsid w:val="005D70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FF08FE"/>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5D70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D70C3"/>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FF08FE"/>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5D70C3"/>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5D70C3"/>
    <w:pPr>
      <w:ind w:left="720"/>
      <w:contextualSpacing/>
    </w:pPr>
  </w:style>
  <w:style w:type="numbering" w:customStyle="1" w:styleId="NUMERACJAWUMOWIE">
    <w:name w:val="NUMERACJA W UMOWIE"/>
    <w:uiPriority w:val="99"/>
    <w:rsid w:val="005D70C3"/>
    <w:pPr>
      <w:numPr>
        <w:numId w:val="2"/>
      </w:numPr>
    </w:pPr>
  </w:style>
  <w:style w:type="paragraph" w:customStyle="1" w:styleId="Tytuyparagrafw">
    <w:name w:val="Tytuły paragrafów"/>
    <w:basedOn w:val="Normalny"/>
    <w:link w:val="TytuyparagrafwZnak"/>
    <w:qFormat/>
    <w:rsid w:val="005D70C3"/>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5D70C3"/>
    <w:rPr>
      <w:rFonts w:ascii="Arial" w:hAnsi="Arial" w:cs="Arial"/>
      <w:b/>
      <w:color w:val="000000" w:themeColor="text1"/>
    </w:rPr>
  </w:style>
  <w:style w:type="paragraph" w:styleId="Nagwek">
    <w:name w:val="header"/>
    <w:basedOn w:val="Normalny"/>
    <w:link w:val="NagwekZnak"/>
    <w:uiPriority w:val="99"/>
    <w:unhideWhenUsed/>
    <w:rsid w:val="005D70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70C3"/>
  </w:style>
  <w:style w:type="paragraph" w:styleId="Stopka">
    <w:name w:val="footer"/>
    <w:basedOn w:val="Normalny"/>
    <w:link w:val="StopkaZnak"/>
    <w:unhideWhenUsed/>
    <w:rsid w:val="005D70C3"/>
    <w:pPr>
      <w:tabs>
        <w:tab w:val="center" w:pos="4536"/>
        <w:tab w:val="right" w:pos="9072"/>
      </w:tabs>
      <w:spacing w:after="0" w:line="240" w:lineRule="auto"/>
    </w:pPr>
  </w:style>
  <w:style w:type="character" w:customStyle="1" w:styleId="StopkaZnak">
    <w:name w:val="Stopka Znak"/>
    <w:basedOn w:val="Domylnaczcionkaakapitu"/>
    <w:link w:val="Stopka"/>
    <w:rsid w:val="005D70C3"/>
  </w:style>
  <w:style w:type="character" w:styleId="Hipercze">
    <w:name w:val="Hyperlink"/>
    <w:basedOn w:val="Domylnaczcionkaakapitu"/>
    <w:uiPriority w:val="99"/>
    <w:unhideWhenUsed/>
    <w:rsid w:val="005D70C3"/>
    <w:rPr>
      <w:color w:val="0563C1" w:themeColor="hyperlink"/>
      <w:u w:val="single"/>
    </w:rPr>
  </w:style>
  <w:style w:type="character" w:customStyle="1" w:styleId="Nierozpoznanawzmianka1">
    <w:name w:val="Nierozpoznana wzmianka1"/>
    <w:basedOn w:val="Domylnaczcionkaakapitu"/>
    <w:uiPriority w:val="99"/>
    <w:semiHidden/>
    <w:unhideWhenUsed/>
    <w:rsid w:val="005D70C3"/>
    <w:rPr>
      <w:color w:val="605E5C"/>
      <w:shd w:val="clear" w:color="auto" w:fill="E1DFDD"/>
    </w:rPr>
  </w:style>
  <w:style w:type="character" w:styleId="Odwoaniedokomentarza">
    <w:name w:val="annotation reference"/>
    <w:basedOn w:val="Domylnaczcionkaakapitu"/>
    <w:uiPriority w:val="99"/>
    <w:semiHidden/>
    <w:unhideWhenUsed/>
    <w:rsid w:val="005D70C3"/>
    <w:rPr>
      <w:sz w:val="16"/>
      <w:szCs w:val="16"/>
    </w:rPr>
  </w:style>
  <w:style w:type="paragraph" w:styleId="Tekstkomentarza">
    <w:name w:val="annotation text"/>
    <w:basedOn w:val="Normalny"/>
    <w:link w:val="TekstkomentarzaZnak"/>
    <w:uiPriority w:val="99"/>
    <w:semiHidden/>
    <w:unhideWhenUsed/>
    <w:rsid w:val="005D70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D70C3"/>
    <w:rPr>
      <w:sz w:val="20"/>
      <w:szCs w:val="20"/>
    </w:rPr>
  </w:style>
  <w:style w:type="paragraph" w:styleId="Tematkomentarza">
    <w:name w:val="annotation subject"/>
    <w:basedOn w:val="Tekstkomentarza"/>
    <w:next w:val="Tekstkomentarza"/>
    <w:link w:val="TematkomentarzaZnak"/>
    <w:uiPriority w:val="99"/>
    <w:semiHidden/>
    <w:unhideWhenUsed/>
    <w:rsid w:val="005D70C3"/>
    <w:rPr>
      <w:b/>
      <w:bCs/>
    </w:rPr>
  </w:style>
  <w:style w:type="character" w:customStyle="1" w:styleId="TematkomentarzaZnak">
    <w:name w:val="Temat komentarza Znak"/>
    <w:basedOn w:val="TekstkomentarzaZnak"/>
    <w:link w:val="Tematkomentarza"/>
    <w:uiPriority w:val="99"/>
    <w:semiHidden/>
    <w:rsid w:val="005D70C3"/>
    <w:rPr>
      <w:b/>
      <w:bCs/>
      <w:sz w:val="20"/>
      <w:szCs w:val="20"/>
    </w:rPr>
  </w:style>
  <w:style w:type="paragraph" w:styleId="Tekstdymka">
    <w:name w:val="Balloon Text"/>
    <w:basedOn w:val="Normalny"/>
    <w:link w:val="TekstdymkaZnak"/>
    <w:uiPriority w:val="99"/>
    <w:semiHidden/>
    <w:unhideWhenUsed/>
    <w:rsid w:val="005D70C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70C3"/>
    <w:rPr>
      <w:rFonts w:ascii="Segoe UI" w:hAnsi="Segoe UI" w:cs="Segoe UI"/>
      <w:sz w:val="18"/>
      <w:szCs w:val="18"/>
    </w:rPr>
  </w:style>
  <w:style w:type="paragraph" w:styleId="Poprawka">
    <w:name w:val="Revision"/>
    <w:hidden/>
    <w:uiPriority w:val="99"/>
    <w:semiHidden/>
    <w:rsid w:val="005D70C3"/>
    <w:pPr>
      <w:spacing w:after="0" w:line="240" w:lineRule="auto"/>
    </w:pPr>
  </w:style>
  <w:style w:type="character" w:styleId="Tekstzastpczy">
    <w:name w:val="Placeholder Text"/>
    <w:basedOn w:val="Domylnaczcionkaakapitu"/>
    <w:uiPriority w:val="99"/>
    <w:semiHidden/>
    <w:rsid w:val="005D70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B505CBF0934107A4ABE1B2F0F35A55"/>
        <w:category>
          <w:name w:val="Ogólne"/>
          <w:gallery w:val="placeholder"/>
        </w:category>
        <w:types>
          <w:type w:val="bbPlcHdr"/>
        </w:types>
        <w:behaviors>
          <w:behavior w:val="content"/>
        </w:behaviors>
        <w:guid w:val="{BF015F51-DF07-46DF-B53C-C02B9C7612D0}"/>
      </w:docPartPr>
      <w:docPartBody>
        <w:p w:rsidR="00646251" w:rsidRDefault="00760486" w:rsidP="00760486">
          <w:pPr>
            <w:pStyle w:val="C1B505CBF0934107A4ABE1B2F0F35A55"/>
          </w:pPr>
          <w:r w:rsidRPr="00700591">
            <w:rPr>
              <w:rStyle w:val="Tekstzastpczy"/>
              <w:rFonts w:ascii="Arial" w:hAnsi="Arial" w:cs="Arial"/>
              <w:color w:val="2F5496" w:themeColor="accent1" w:themeShade="BF"/>
              <w:sz w:val="16"/>
              <w:szCs w:val="16"/>
            </w:rPr>
            <w:t>Kliknij aby wprowadzić tekst</w:t>
          </w:r>
        </w:p>
      </w:docPartBody>
    </w:docPart>
    <w:docPart>
      <w:docPartPr>
        <w:name w:val="EEC8440A0093425C8CCF0FC384ADE12E"/>
        <w:category>
          <w:name w:val="Ogólne"/>
          <w:gallery w:val="placeholder"/>
        </w:category>
        <w:types>
          <w:type w:val="bbPlcHdr"/>
        </w:types>
        <w:behaviors>
          <w:behavior w:val="content"/>
        </w:behaviors>
        <w:guid w:val="{D777C3ED-84D1-41D2-B1F8-AA558C02917E}"/>
      </w:docPartPr>
      <w:docPartBody>
        <w:p w:rsidR="00646251" w:rsidRDefault="00760486" w:rsidP="00760486">
          <w:pPr>
            <w:pStyle w:val="EEC8440A0093425C8CCF0FC384ADE12E"/>
          </w:pPr>
          <w:r w:rsidRPr="009B65DC">
            <w:rPr>
              <w:rStyle w:val="Tekstzastpczy"/>
            </w:rPr>
            <w:t>Kliknij lub naciśnij tutaj, aby wprowadzić tekst.</w:t>
          </w:r>
        </w:p>
      </w:docPartBody>
    </w:docPart>
    <w:docPart>
      <w:docPartPr>
        <w:name w:val="54A37F0DE6B34047A958312621555E3B"/>
        <w:category>
          <w:name w:val="Ogólne"/>
          <w:gallery w:val="placeholder"/>
        </w:category>
        <w:types>
          <w:type w:val="bbPlcHdr"/>
        </w:types>
        <w:behaviors>
          <w:behavior w:val="content"/>
        </w:behaviors>
        <w:guid w:val="{12ABC5A7-7108-4FE9-AD2D-1E909A178AA2}"/>
      </w:docPartPr>
      <w:docPartBody>
        <w:p w:rsidR="00646251" w:rsidRDefault="00760486" w:rsidP="00760486">
          <w:pPr>
            <w:pStyle w:val="54A37F0DE6B34047A958312621555E3B"/>
          </w:pPr>
          <w:r w:rsidRPr="00B04AA9">
            <w:rPr>
              <w:rStyle w:val="Tekstzastpczy"/>
            </w:rPr>
            <w:t>Kliknij lub naciśnij, aby wprowadzić datę.</w:t>
          </w:r>
        </w:p>
      </w:docPartBody>
    </w:docPart>
    <w:docPart>
      <w:docPartPr>
        <w:name w:val="56E6266D54FE4E2ABEF14B88E5A1A939"/>
        <w:category>
          <w:name w:val="Ogólne"/>
          <w:gallery w:val="placeholder"/>
        </w:category>
        <w:types>
          <w:type w:val="bbPlcHdr"/>
        </w:types>
        <w:behaviors>
          <w:behavior w:val="content"/>
        </w:behaviors>
        <w:guid w:val="{7B0B8805-0722-40D4-9FCF-EA4784EA385C}"/>
      </w:docPartPr>
      <w:docPartBody>
        <w:p w:rsidR="00646251" w:rsidRDefault="00760486" w:rsidP="00760486">
          <w:pPr>
            <w:pStyle w:val="56E6266D54FE4E2ABEF14B88E5A1A939"/>
          </w:pPr>
          <w:r w:rsidRPr="00A935CE">
            <w:rPr>
              <w:rStyle w:val="Tekstzastpczy"/>
              <w:rFonts w:ascii="Arial" w:hAnsi="Arial" w:cs="Arial"/>
              <w:color w:val="2F5496" w:themeColor="accent1" w:themeShade="BF"/>
              <w:sz w:val="16"/>
              <w:szCs w:val="16"/>
            </w:rPr>
            <w:t>Kliknij aby wprowadzić tekst</w:t>
          </w:r>
        </w:p>
      </w:docPartBody>
    </w:docPart>
    <w:docPart>
      <w:docPartPr>
        <w:name w:val="9B5229217F8A42BA8260C347B0563B8D"/>
        <w:category>
          <w:name w:val="Ogólne"/>
          <w:gallery w:val="placeholder"/>
        </w:category>
        <w:types>
          <w:type w:val="bbPlcHdr"/>
        </w:types>
        <w:behaviors>
          <w:behavior w:val="content"/>
        </w:behaviors>
        <w:guid w:val="{99EF263E-2B56-41C0-A658-46E08272DC55}"/>
      </w:docPartPr>
      <w:docPartBody>
        <w:p w:rsidR="00646251" w:rsidRDefault="00760486" w:rsidP="00760486">
          <w:pPr>
            <w:pStyle w:val="9B5229217F8A42BA8260C347B0563B8D"/>
          </w:pPr>
          <w:r w:rsidRPr="00A935CE">
            <w:rPr>
              <w:rStyle w:val="Tekstzastpczy"/>
              <w:rFonts w:ascii="Arial" w:hAnsi="Arial" w:cs="Arial"/>
              <w:color w:val="2F5496" w:themeColor="accent1" w:themeShade="BF"/>
              <w:sz w:val="16"/>
              <w:szCs w:val="16"/>
            </w:rPr>
            <w:t>Kliknij aby wprowadzić tekst</w:t>
          </w:r>
        </w:p>
      </w:docPartBody>
    </w:docPart>
    <w:docPart>
      <w:docPartPr>
        <w:name w:val="4330C62D40424C0BB25273CD86426668"/>
        <w:category>
          <w:name w:val="Ogólne"/>
          <w:gallery w:val="placeholder"/>
        </w:category>
        <w:types>
          <w:type w:val="bbPlcHdr"/>
        </w:types>
        <w:behaviors>
          <w:behavior w:val="content"/>
        </w:behaviors>
        <w:guid w:val="{FA9297F1-F8DC-4563-90A7-2FED42DB457A}"/>
      </w:docPartPr>
      <w:docPartBody>
        <w:p w:rsidR="00646251" w:rsidRDefault="00760486" w:rsidP="00760486">
          <w:pPr>
            <w:pStyle w:val="4330C62D40424C0BB25273CD86426668"/>
          </w:pPr>
          <w:r w:rsidRPr="00B04AA9">
            <w:rPr>
              <w:rStyle w:val="Tekstzastpczy"/>
            </w:rPr>
            <w:t>Kliknij lub naciśnij tutaj, aby wprowadzić tekst.</w:t>
          </w:r>
        </w:p>
      </w:docPartBody>
    </w:docPart>
    <w:docPart>
      <w:docPartPr>
        <w:name w:val="FDD100B0485647FDAD124BA35B269DB9"/>
        <w:category>
          <w:name w:val="Ogólne"/>
          <w:gallery w:val="placeholder"/>
        </w:category>
        <w:types>
          <w:type w:val="bbPlcHdr"/>
        </w:types>
        <w:behaviors>
          <w:behavior w:val="content"/>
        </w:behaviors>
        <w:guid w:val="{CF4DA665-C32A-441C-85DE-52753F562C22}"/>
      </w:docPartPr>
      <w:docPartBody>
        <w:p w:rsidR="00646251" w:rsidRDefault="00760486" w:rsidP="00760486">
          <w:pPr>
            <w:pStyle w:val="FDD100B0485647FDAD124BA35B269DB9"/>
          </w:pPr>
          <w:r w:rsidRPr="00A935CE">
            <w:rPr>
              <w:rStyle w:val="Tekstzastpczy"/>
              <w:rFonts w:ascii="Arial" w:hAnsi="Arial" w:cs="Arial"/>
              <w:color w:val="2F5496" w:themeColor="accent1" w:themeShade="BF"/>
              <w:sz w:val="16"/>
              <w:szCs w:val="16"/>
            </w:rPr>
            <w:t>Kliknij aby wprowadzić tekst</w:t>
          </w:r>
        </w:p>
      </w:docPartBody>
    </w:docPart>
    <w:docPart>
      <w:docPartPr>
        <w:name w:val="851D4E6F7D2D4FE5BA79E1EEF51D02E8"/>
        <w:category>
          <w:name w:val="Ogólne"/>
          <w:gallery w:val="placeholder"/>
        </w:category>
        <w:types>
          <w:type w:val="bbPlcHdr"/>
        </w:types>
        <w:behaviors>
          <w:behavior w:val="content"/>
        </w:behaviors>
        <w:guid w:val="{546B8D42-2876-4149-BEE1-B12EE3A1E512}"/>
      </w:docPartPr>
      <w:docPartBody>
        <w:p w:rsidR="00646251" w:rsidRDefault="00760486" w:rsidP="00760486">
          <w:pPr>
            <w:pStyle w:val="851D4E6F7D2D4FE5BA79E1EEF51D02E8"/>
          </w:pPr>
          <w:r w:rsidRPr="00A935CE">
            <w:rPr>
              <w:rStyle w:val="Tekstzastpczy"/>
              <w:rFonts w:ascii="Arial" w:hAnsi="Arial" w:cs="Arial"/>
              <w:color w:val="2F5496" w:themeColor="accent1" w:themeShade="BF"/>
              <w:sz w:val="16"/>
              <w:szCs w:val="16"/>
            </w:rPr>
            <w:t>Kliknij aby wprowadzić tekst</w:t>
          </w:r>
        </w:p>
      </w:docPartBody>
    </w:docPart>
    <w:docPart>
      <w:docPartPr>
        <w:name w:val="9B335F3593694DFEBBC1C0B2475A6074"/>
        <w:category>
          <w:name w:val="Ogólne"/>
          <w:gallery w:val="placeholder"/>
        </w:category>
        <w:types>
          <w:type w:val="bbPlcHdr"/>
        </w:types>
        <w:behaviors>
          <w:behavior w:val="content"/>
        </w:behaviors>
        <w:guid w:val="{6832F6C3-71D7-4C23-84F6-D9C0DF53C350}"/>
      </w:docPartPr>
      <w:docPartBody>
        <w:p w:rsidR="00646251" w:rsidRDefault="00760486" w:rsidP="00760486">
          <w:pPr>
            <w:pStyle w:val="9B335F3593694DFEBBC1C0B2475A6074"/>
          </w:pPr>
          <w:r w:rsidRPr="00A935CE">
            <w:rPr>
              <w:rStyle w:val="Tekstzastpczy"/>
              <w:rFonts w:ascii="Arial" w:hAnsi="Arial" w:cs="Arial"/>
              <w:color w:val="2F5496" w:themeColor="accent1" w:themeShade="BF"/>
              <w:sz w:val="16"/>
              <w:szCs w:val="16"/>
            </w:rPr>
            <w:t>Kliknij aby wprowadzić datę</w:t>
          </w:r>
        </w:p>
      </w:docPartBody>
    </w:docPart>
    <w:docPart>
      <w:docPartPr>
        <w:name w:val="225F707862B849DA8CF4DDB4061EF09D"/>
        <w:category>
          <w:name w:val="Ogólne"/>
          <w:gallery w:val="placeholder"/>
        </w:category>
        <w:types>
          <w:type w:val="bbPlcHdr"/>
        </w:types>
        <w:behaviors>
          <w:behavior w:val="content"/>
        </w:behaviors>
        <w:guid w:val="{0158FA2C-5035-4EC6-B4A2-E7949CB9B07D}"/>
      </w:docPartPr>
      <w:docPartBody>
        <w:p w:rsidR="00646251" w:rsidRDefault="00760486" w:rsidP="00760486">
          <w:pPr>
            <w:pStyle w:val="225F707862B849DA8CF4DDB4061EF09D"/>
          </w:pPr>
          <w:r w:rsidRPr="00A935CE">
            <w:rPr>
              <w:rStyle w:val="Tekstzastpczy"/>
              <w:rFonts w:ascii="Arial" w:hAnsi="Arial" w:cs="Arial"/>
              <w:color w:val="2F5496" w:themeColor="accent1" w:themeShade="BF"/>
              <w:sz w:val="16"/>
              <w:szCs w:val="16"/>
            </w:rPr>
            <w:t>Kliknij aby wprowadzić tekst</w:t>
          </w:r>
        </w:p>
      </w:docPartBody>
    </w:docPart>
    <w:docPart>
      <w:docPartPr>
        <w:name w:val="253769BACBEA4DF0870E6379C432CEC9"/>
        <w:category>
          <w:name w:val="Ogólne"/>
          <w:gallery w:val="placeholder"/>
        </w:category>
        <w:types>
          <w:type w:val="bbPlcHdr"/>
        </w:types>
        <w:behaviors>
          <w:behavior w:val="content"/>
        </w:behaviors>
        <w:guid w:val="{AD4D3385-8B3F-4E6B-8DBE-5EB9074579F8}"/>
      </w:docPartPr>
      <w:docPartBody>
        <w:p w:rsidR="00646251" w:rsidRDefault="00760486" w:rsidP="00760486">
          <w:pPr>
            <w:pStyle w:val="253769BACBEA4DF0870E6379C432CEC9"/>
          </w:pPr>
          <w:r w:rsidRPr="002D24E1">
            <w:rPr>
              <w:rStyle w:val="Tekstzastpczy"/>
              <w:rFonts w:ascii="Arial" w:hAnsi="Arial" w:cs="Arial"/>
              <w:color w:val="2F5496" w:themeColor="accent1" w:themeShade="BF"/>
              <w:sz w:val="16"/>
              <w:szCs w:val="16"/>
            </w:rPr>
            <w:t>Kliknij aby wprowadzić tekst</w:t>
          </w:r>
        </w:p>
      </w:docPartBody>
    </w:docPart>
    <w:docPart>
      <w:docPartPr>
        <w:name w:val="4936EE253BE346B4B01D08E590B42E2A"/>
        <w:category>
          <w:name w:val="Ogólne"/>
          <w:gallery w:val="placeholder"/>
        </w:category>
        <w:types>
          <w:type w:val="bbPlcHdr"/>
        </w:types>
        <w:behaviors>
          <w:behavior w:val="content"/>
        </w:behaviors>
        <w:guid w:val="{DC2A5AB0-89BF-425C-8ED6-F9A6CACD6A8A}"/>
      </w:docPartPr>
      <w:docPartBody>
        <w:p w:rsidR="00646251" w:rsidRDefault="00760486" w:rsidP="00760486">
          <w:pPr>
            <w:pStyle w:val="4936EE253BE346B4B01D08E590B42E2A"/>
          </w:pPr>
          <w:r w:rsidRPr="002D24E1">
            <w:rPr>
              <w:rStyle w:val="Tekstzastpczy"/>
              <w:rFonts w:ascii="Arial" w:hAnsi="Arial" w:cs="Arial"/>
              <w:color w:val="2F5496" w:themeColor="accent1" w:themeShade="BF"/>
              <w:sz w:val="16"/>
              <w:szCs w:val="16"/>
            </w:rPr>
            <w:t>Kliknij aby wprowadzić tekst</w:t>
          </w:r>
        </w:p>
      </w:docPartBody>
    </w:docPart>
    <w:docPart>
      <w:docPartPr>
        <w:name w:val="C6F86F188A72487CB5A23F243BBE8102"/>
        <w:category>
          <w:name w:val="Ogólne"/>
          <w:gallery w:val="placeholder"/>
        </w:category>
        <w:types>
          <w:type w:val="bbPlcHdr"/>
        </w:types>
        <w:behaviors>
          <w:behavior w:val="content"/>
        </w:behaviors>
        <w:guid w:val="{DD173D93-9F7F-4966-B93E-1C91DE84005E}"/>
      </w:docPartPr>
      <w:docPartBody>
        <w:p w:rsidR="00646251" w:rsidRDefault="00760486" w:rsidP="00760486">
          <w:pPr>
            <w:pStyle w:val="C6F86F188A72487CB5A23F243BBE8102"/>
          </w:pPr>
          <w:r w:rsidRPr="002D24E1">
            <w:rPr>
              <w:rStyle w:val="Tekstzastpczy"/>
              <w:rFonts w:ascii="Arial" w:hAnsi="Arial" w:cs="Arial"/>
              <w:color w:val="2F5496" w:themeColor="accent1" w:themeShade="BF"/>
              <w:sz w:val="16"/>
              <w:szCs w:val="16"/>
            </w:rPr>
            <w:t>Kliknij aby wprowadzić tekst</w:t>
          </w:r>
        </w:p>
      </w:docPartBody>
    </w:docPart>
    <w:docPart>
      <w:docPartPr>
        <w:name w:val="CBEB62771B9C455F9970F01F98E0D871"/>
        <w:category>
          <w:name w:val="Ogólne"/>
          <w:gallery w:val="placeholder"/>
        </w:category>
        <w:types>
          <w:type w:val="bbPlcHdr"/>
        </w:types>
        <w:behaviors>
          <w:behavior w:val="content"/>
        </w:behaviors>
        <w:guid w:val="{44D0DB43-67F5-4A39-99E6-79D1298A85B4}"/>
      </w:docPartPr>
      <w:docPartBody>
        <w:p w:rsidR="00646251" w:rsidRDefault="00760486" w:rsidP="00760486">
          <w:pPr>
            <w:pStyle w:val="CBEB62771B9C455F9970F01F98E0D871"/>
          </w:pPr>
          <w:r w:rsidRPr="002D24E1">
            <w:rPr>
              <w:rStyle w:val="Tekstzastpczy"/>
              <w:rFonts w:ascii="Arial" w:hAnsi="Arial" w:cs="Arial"/>
              <w:color w:val="2F5496" w:themeColor="accent1" w:themeShade="BF"/>
              <w:sz w:val="16"/>
              <w:szCs w:val="16"/>
            </w:rPr>
            <w:t>Kliknij aby wprowadzić tekst</w:t>
          </w:r>
        </w:p>
      </w:docPartBody>
    </w:docPart>
    <w:docPart>
      <w:docPartPr>
        <w:name w:val="FF6EF0EA6E2546BDA7AFF87B6CDC11C3"/>
        <w:category>
          <w:name w:val="Ogólne"/>
          <w:gallery w:val="placeholder"/>
        </w:category>
        <w:types>
          <w:type w:val="bbPlcHdr"/>
        </w:types>
        <w:behaviors>
          <w:behavior w:val="content"/>
        </w:behaviors>
        <w:guid w:val="{DAFC2FE4-0293-436D-A2C6-72F30C6E2CBF}"/>
      </w:docPartPr>
      <w:docPartBody>
        <w:p w:rsidR="00646251" w:rsidRDefault="00760486" w:rsidP="00760486">
          <w:pPr>
            <w:pStyle w:val="FF6EF0EA6E2546BDA7AFF87B6CDC11C3"/>
          </w:pPr>
          <w:r w:rsidRPr="00B04AA9">
            <w:rPr>
              <w:rStyle w:val="Tekstzastpczy"/>
            </w:rPr>
            <w:t>Kliknij lub naciśnij tutaj, aby wprowadzić tekst.</w:t>
          </w:r>
        </w:p>
      </w:docPartBody>
    </w:docPart>
    <w:docPart>
      <w:docPartPr>
        <w:name w:val="B01BDAD95BC6459AA2348C3BDC99E2EA"/>
        <w:category>
          <w:name w:val="Ogólne"/>
          <w:gallery w:val="placeholder"/>
        </w:category>
        <w:types>
          <w:type w:val="bbPlcHdr"/>
        </w:types>
        <w:behaviors>
          <w:behavior w:val="content"/>
        </w:behaviors>
        <w:guid w:val="{D5D2CBCD-79C4-47D9-88B2-7D1CAA587566}"/>
      </w:docPartPr>
      <w:docPartBody>
        <w:p w:rsidR="00646251" w:rsidRDefault="00760486" w:rsidP="00760486">
          <w:pPr>
            <w:pStyle w:val="B01BDAD95BC6459AA2348C3BDC99E2EA"/>
          </w:pPr>
          <w:r w:rsidRPr="00B04AA9">
            <w:rPr>
              <w:rStyle w:val="Tekstzastpczy"/>
            </w:rPr>
            <w:t>Kliknij lub naciśnij tutaj, aby wprowadzić tekst.</w:t>
          </w:r>
        </w:p>
      </w:docPartBody>
    </w:docPart>
    <w:docPart>
      <w:docPartPr>
        <w:name w:val="32E495D8937F40A9A830D93D699A2B20"/>
        <w:category>
          <w:name w:val="Ogólne"/>
          <w:gallery w:val="placeholder"/>
        </w:category>
        <w:types>
          <w:type w:val="bbPlcHdr"/>
        </w:types>
        <w:behaviors>
          <w:behavior w:val="content"/>
        </w:behaviors>
        <w:guid w:val="{164713BA-58D5-4F83-B987-D24970F8683A}"/>
      </w:docPartPr>
      <w:docPartBody>
        <w:p w:rsidR="00646251" w:rsidRDefault="00760486" w:rsidP="00760486">
          <w:pPr>
            <w:pStyle w:val="32E495D8937F40A9A830D93D699A2B20"/>
          </w:pPr>
          <w:r w:rsidRPr="002D24E1">
            <w:rPr>
              <w:rStyle w:val="Tekstzastpczy"/>
              <w:rFonts w:ascii="Arial" w:hAnsi="Arial" w:cs="Arial"/>
              <w:color w:val="2F5496" w:themeColor="accent1" w:themeShade="BF"/>
              <w:sz w:val="16"/>
              <w:szCs w:val="16"/>
            </w:rPr>
            <w:t>Kliknij aby wprowadzić tekst</w:t>
          </w:r>
        </w:p>
      </w:docPartBody>
    </w:docPart>
    <w:docPart>
      <w:docPartPr>
        <w:name w:val="1E1D4C78B06C4019B6BAD84B3E5B7D48"/>
        <w:category>
          <w:name w:val="Ogólne"/>
          <w:gallery w:val="placeholder"/>
        </w:category>
        <w:types>
          <w:type w:val="bbPlcHdr"/>
        </w:types>
        <w:behaviors>
          <w:behavior w:val="content"/>
        </w:behaviors>
        <w:guid w:val="{765A8D2F-EBBF-4DF4-AB2D-E68BB3CC57FB}"/>
      </w:docPartPr>
      <w:docPartBody>
        <w:p w:rsidR="00646251" w:rsidRDefault="00760486" w:rsidP="00760486">
          <w:pPr>
            <w:pStyle w:val="1E1D4C78B06C4019B6BAD84B3E5B7D48"/>
          </w:pPr>
          <w:r w:rsidRPr="002D24E1">
            <w:rPr>
              <w:rStyle w:val="Tekstzastpczy"/>
              <w:rFonts w:ascii="Arial" w:hAnsi="Arial" w:cs="Arial"/>
              <w:color w:val="2F5496" w:themeColor="accent1" w:themeShade="BF"/>
              <w:sz w:val="16"/>
              <w:szCs w:val="16"/>
            </w:rPr>
            <w:t>Kliknij aby wprowadzić datę</w:t>
          </w:r>
        </w:p>
      </w:docPartBody>
    </w:docPart>
    <w:docPart>
      <w:docPartPr>
        <w:name w:val="DED07A55CA88485694AD557447BA0A23"/>
        <w:category>
          <w:name w:val="Ogólne"/>
          <w:gallery w:val="placeholder"/>
        </w:category>
        <w:types>
          <w:type w:val="bbPlcHdr"/>
        </w:types>
        <w:behaviors>
          <w:behavior w:val="content"/>
        </w:behaviors>
        <w:guid w:val="{E971E64B-7750-4361-B4E9-0E7D45A6FDC1}"/>
      </w:docPartPr>
      <w:docPartBody>
        <w:p w:rsidR="00646251" w:rsidRDefault="00760486" w:rsidP="00760486">
          <w:pPr>
            <w:pStyle w:val="DED07A55CA88485694AD557447BA0A23"/>
          </w:pPr>
          <w:r w:rsidRPr="00700591">
            <w:rPr>
              <w:rStyle w:val="Tekstzastpczy"/>
              <w:rFonts w:ascii="Arial" w:hAnsi="Arial" w:cs="Arial"/>
              <w:color w:val="2F5496" w:themeColor="accent1" w:themeShade="BF"/>
              <w:sz w:val="16"/>
              <w:szCs w:val="16"/>
            </w:rPr>
            <w:t>Kliknij aby wprowadzić tekst</w:t>
          </w:r>
        </w:p>
      </w:docPartBody>
    </w:docPart>
    <w:docPart>
      <w:docPartPr>
        <w:name w:val="A7AD5E0316FB4189A86B3FBDCF71208A"/>
        <w:category>
          <w:name w:val="Ogólne"/>
          <w:gallery w:val="placeholder"/>
        </w:category>
        <w:types>
          <w:type w:val="bbPlcHdr"/>
        </w:types>
        <w:behaviors>
          <w:behavior w:val="content"/>
        </w:behaviors>
        <w:guid w:val="{AFBB59C4-7298-4281-9F20-ADF12644FC6C}"/>
      </w:docPartPr>
      <w:docPartBody>
        <w:p w:rsidR="00646251" w:rsidRDefault="00760486" w:rsidP="00760486">
          <w:pPr>
            <w:pStyle w:val="A7AD5E0316FB4189A86B3FBDCF71208A"/>
          </w:pPr>
          <w:r w:rsidRPr="00700591">
            <w:rPr>
              <w:rStyle w:val="Tekstzastpczy"/>
              <w:rFonts w:ascii="Arial" w:hAnsi="Arial" w:cs="Arial"/>
              <w:color w:val="2F5496" w:themeColor="accent1" w:themeShade="BF"/>
              <w:sz w:val="16"/>
              <w:szCs w:val="16"/>
            </w:rPr>
            <w:t>Kliknij aby wprowadzić tekst</w:t>
          </w:r>
        </w:p>
      </w:docPartBody>
    </w:docPart>
    <w:docPart>
      <w:docPartPr>
        <w:name w:val="CB24B546C6694E5C9D8C4FC89C420456"/>
        <w:category>
          <w:name w:val="Ogólne"/>
          <w:gallery w:val="placeholder"/>
        </w:category>
        <w:types>
          <w:type w:val="bbPlcHdr"/>
        </w:types>
        <w:behaviors>
          <w:behavior w:val="content"/>
        </w:behaviors>
        <w:guid w:val="{3591FBDE-4A9A-476B-A6E1-DE6A8FDC7F09}"/>
      </w:docPartPr>
      <w:docPartBody>
        <w:p w:rsidR="00646251" w:rsidRDefault="00760486" w:rsidP="00760486">
          <w:pPr>
            <w:pStyle w:val="CB24B546C6694E5C9D8C4FC89C420456"/>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486"/>
    <w:rsid w:val="00033CC3"/>
    <w:rsid w:val="001508C9"/>
    <w:rsid w:val="00382BE8"/>
    <w:rsid w:val="00646251"/>
    <w:rsid w:val="00650B83"/>
    <w:rsid w:val="006B0DFA"/>
    <w:rsid w:val="00760486"/>
    <w:rsid w:val="00881C5B"/>
    <w:rsid w:val="009C754C"/>
    <w:rsid w:val="00D30899"/>
    <w:rsid w:val="00F74A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760486"/>
    <w:rPr>
      <w:color w:val="808080"/>
    </w:rPr>
  </w:style>
  <w:style w:type="paragraph" w:customStyle="1" w:styleId="C1B505CBF0934107A4ABE1B2F0F35A55">
    <w:name w:val="C1B505CBF0934107A4ABE1B2F0F35A55"/>
    <w:rsid w:val="00760486"/>
  </w:style>
  <w:style w:type="paragraph" w:customStyle="1" w:styleId="EEC8440A0093425C8CCF0FC384ADE12E">
    <w:name w:val="EEC8440A0093425C8CCF0FC384ADE12E"/>
    <w:rsid w:val="00760486"/>
  </w:style>
  <w:style w:type="paragraph" w:customStyle="1" w:styleId="54A37F0DE6B34047A958312621555E3B">
    <w:name w:val="54A37F0DE6B34047A958312621555E3B"/>
    <w:rsid w:val="00760486"/>
  </w:style>
  <w:style w:type="paragraph" w:customStyle="1" w:styleId="56E6266D54FE4E2ABEF14B88E5A1A939">
    <w:name w:val="56E6266D54FE4E2ABEF14B88E5A1A939"/>
    <w:rsid w:val="00760486"/>
  </w:style>
  <w:style w:type="paragraph" w:customStyle="1" w:styleId="9B5229217F8A42BA8260C347B0563B8D">
    <w:name w:val="9B5229217F8A42BA8260C347B0563B8D"/>
    <w:rsid w:val="00760486"/>
  </w:style>
  <w:style w:type="paragraph" w:customStyle="1" w:styleId="4330C62D40424C0BB25273CD86426668">
    <w:name w:val="4330C62D40424C0BB25273CD86426668"/>
    <w:rsid w:val="00760486"/>
  </w:style>
  <w:style w:type="paragraph" w:customStyle="1" w:styleId="FDD100B0485647FDAD124BA35B269DB9">
    <w:name w:val="FDD100B0485647FDAD124BA35B269DB9"/>
    <w:rsid w:val="00760486"/>
  </w:style>
  <w:style w:type="paragraph" w:customStyle="1" w:styleId="851D4E6F7D2D4FE5BA79E1EEF51D02E8">
    <w:name w:val="851D4E6F7D2D4FE5BA79E1EEF51D02E8"/>
    <w:rsid w:val="00760486"/>
  </w:style>
  <w:style w:type="paragraph" w:customStyle="1" w:styleId="9B335F3593694DFEBBC1C0B2475A6074">
    <w:name w:val="9B335F3593694DFEBBC1C0B2475A6074"/>
    <w:rsid w:val="00760486"/>
  </w:style>
  <w:style w:type="paragraph" w:customStyle="1" w:styleId="225F707862B849DA8CF4DDB4061EF09D">
    <w:name w:val="225F707862B849DA8CF4DDB4061EF09D"/>
    <w:rsid w:val="00760486"/>
  </w:style>
  <w:style w:type="paragraph" w:customStyle="1" w:styleId="253769BACBEA4DF0870E6379C432CEC9">
    <w:name w:val="253769BACBEA4DF0870E6379C432CEC9"/>
    <w:rsid w:val="00760486"/>
  </w:style>
  <w:style w:type="paragraph" w:customStyle="1" w:styleId="4936EE253BE346B4B01D08E590B42E2A">
    <w:name w:val="4936EE253BE346B4B01D08E590B42E2A"/>
    <w:rsid w:val="00760486"/>
  </w:style>
  <w:style w:type="paragraph" w:customStyle="1" w:styleId="C6F86F188A72487CB5A23F243BBE8102">
    <w:name w:val="C6F86F188A72487CB5A23F243BBE8102"/>
    <w:rsid w:val="00760486"/>
  </w:style>
  <w:style w:type="paragraph" w:customStyle="1" w:styleId="CBEB62771B9C455F9970F01F98E0D871">
    <w:name w:val="CBEB62771B9C455F9970F01F98E0D871"/>
    <w:rsid w:val="00760486"/>
  </w:style>
  <w:style w:type="paragraph" w:customStyle="1" w:styleId="FF6EF0EA6E2546BDA7AFF87B6CDC11C3">
    <w:name w:val="FF6EF0EA6E2546BDA7AFF87B6CDC11C3"/>
    <w:rsid w:val="00760486"/>
  </w:style>
  <w:style w:type="paragraph" w:customStyle="1" w:styleId="B01BDAD95BC6459AA2348C3BDC99E2EA">
    <w:name w:val="B01BDAD95BC6459AA2348C3BDC99E2EA"/>
    <w:rsid w:val="00760486"/>
  </w:style>
  <w:style w:type="paragraph" w:customStyle="1" w:styleId="32E495D8937F40A9A830D93D699A2B20">
    <w:name w:val="32E495D8937F40A9A830D93D699A2B20"/>
    <w:rsid w:val="00760486"/>
  </w:style>
  <w:style w:type="paragraph" w:customStyle="1" w:styleId="1E1D4C78B06C4019B6BAD84B3E5B7D48">
    <w:name w:val="1E1D4C78B06C4019B6BAD84B3E5B7D48"/>
    <w:rsid w:val="00760486"/>
  </w:style>
  <w:style w:type="paragraph" w:customStyle="1" w:styleId="DED07A55CA88485694AD557447BA0A23">
    <w:name w:val="DED07A55CA88485694AD557447BA0A23"/>
    <w:rsid w:val="00760486"/>
  </w:style>
  <w:style w:type="paragraph" w:customStyle="1" w:styleId="A7AD5E0316FB4189A86B3FBDCF71208A">
    <w:name w:val="A7AD5E0316FB4189A86B3FBDCF71208A"/>
    <w:rsid w:val="00760486"/>
  </w:style>
  <w:style w:type="paragraph" w:customStyle="1" w:styleId="CB24B546C6694E5C9D8C4FC89C420456">
    <w:name w:val="CB24B546C6694E5C9D8C4FC89C420456"/>
    <w:rsid w:val="007604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5752</Words>
  <Characters>34515</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MPWIK</Company>
  <LinksUpToDate>false</LinksUpToDate>
  <CharactersWithSpaces>40187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odlicznikowa na wodę i ścieki dla KONSUMENTA – zawierana w lokalu</dc:title>
  <dc:subject/>
  <dc:creator>Chmaj Karol</dc:creator>
  <cp:keywords/>
  <dc:description/>
  <cp:lastModifiedBy>Mętrak-Moczulska Renata</cp:lastModifiedBy>
  <cp:revision>4</cp:revision>
  <dcterms:created xsi:type="dcterms:W3CDTF">2026-01-07T13:09:00Z</dcterms:created>
  <dcterms:modified xsi:type="dcterms:W3CDTF">2026-01-07T14:06:00Z</dcterms:modified>
</cp:coreProperties>
</file>